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81A3C" w14:textId="57B34058" w:rsidR="00193E32" w:rsidRDefault="00193E32" w:rsidP="00193E32">
      <w:pPr>
        <w:pStyle w:val="a6"/>
        <w:tabs>
          <w:tab w:val="left" w:pos="5490"/>
          <w:tab w:val="center" w:pos="7852"/>
        </w:tabs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216C97F9" w14:textId="1F59C475" w:rsidR="00B43E2E" w:rsidRPr="007618CC" w:rsidRDefault="00B43E2E" w:rsidP="00B43E2E">
      <w:pPr>
        <w:pStyle w:val="a6"/>
        <w:tabs>
          <w:tab w:val="left" w:pos="5490"/>
          <w:tab w:val="center" w:pos="7852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618CC">
        <w:rPr>
          <w:rFonts w:ascii="Times New Roman" w:hAnsi="Times New Roman"/>
          <w:sz w:val="28"/>
          <w:szCs w:val="28"/>
        </w:rPr>
        <w:t>П А С П О Р Т</w:t>
      </w:r>
    </w:p>
    <w:p w14:paraId="5E0EE693" w14:textId="77777777" w:rsidR="00B43E2E" w:rsidRPr="007618CC" w:rsidRDefault="00B43E2E" w:rsidP="00B43E2E">
      <w:pPr>
        <w:pStyle w:val="a6"/>
        <w:tabs>
          <w:tab w:val="left" w:pos="5490"/>
          <w:tab w:val="center" w:pos="7852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618CC">
        <w:rPr>
          <w:rFonts w:ascii="Times New Roman" w:hAnsi="Times New Roman"/>
          <w:sz w:val="28"/>
          <w:szCs w:val="28"/>
        </w:rPr>
        <w:t>Государственной программы</w:t>
      </w:r>
    </w:p>
    <w:p w14:paraId="7CB07B4D" w14:textId="77777777" w:rsidR="00B43E2E" w:rsidRPr="007618CC" w:rsidRDefault="00B43E2E" w:rsidP="00B43E2E">
      <w:pPr>
        <w:pStyle w:val="a6"/>
        <w:tabs>
          <w:tab w:val="left" w:pos="5490"/>
          <w:tab w:val="center" w:pos="7852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618CC">
        <w:rPr>
          <w:rFonts w:ascii="Times New Roman" w:hAnsi="Times New Roman"/>
          <w:sz w:val="28"/>
          <w:szCs w:val="28"/>
        </w:rPr>
        <w:t>«Финансы»</w:t>
      </w:r>
    </w:p>
    <w:p w14:paraId="19773A60" w14:textId="77777777" w:rsidR="00B43E2E" w:rsidRPr="007618CC" w:rsidRDefault="00B43E2E" w:rsidP="00B43E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7FD1A9" w14:textId="77777777" w:rsidR="00193E32" w:rsidRPr="00A26F77" w:rsidRDefault="00193E32" w:rsidP="00193E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6F77">
        <w:rPr>
          <w:rFonts w:ascii="Times New Roman" w:hAnsi="Times New Roman"/>
          <w:sz w:val="28"/>
          <w:szCs w:val="28"/>
        </w:rPr>
        <w:t>2.1. Основные положения</w:t>
      </w:r>
    </w:p>
    <w:p w14:paraId="2E9B3655" w14:textId="77777777" w:rsidR="00193E32" w:rsidRPr="00A26F77" w:rsidRDefault="00193E32" w:rsidP="00193E3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193E32" w:rsidRPr="00A26F77" w14:paraId="2FF11AD0" w14:textId="77777777" w:rsidTr="00544F87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030F9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Куратор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8EFC" w14:textId="77777777" w:rsidR="00193E32" w:rsidRPr="00A26F77" w:rsidRDefault="00193E32" w:rsidP="00544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Демченко О.Н. - первый заместитель Губернатора Мурманской области</w:t>
            </w:r>
          </w:p>
        </w:tc>
      </w:tr>
      <w:tr w:rsidR="00193E32" w:rsidRPr="00A26F77" w14:paraId="7ADAD206" w14:textId="77777777" w:rsidTr="00544F87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E590E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Ответственный исполнитель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5078" w14:textId="77777777" w:rsidR="00193E32" w:rsidRPr="00A26F77" w:rsidRDefault="00193E32" w:rsidP="00544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 xml:space="preserve">Министерство финансов Мурманской области, Вигандт Е.Н. – </w:t>
            </w:r>
            <w:proofErr w:type="spellStart"/>
            <w:r w:rsidRPr="00A26F77">
              <w:rPr>
                <w:rFonts w:ascii="Times New Roman" w:hAnsi="Times New Roman"/>
                <w:sz w:val="20"/>
                <w:szCs w:val="20"/>
              </w:rPr>
              <w:t>и.о</w:t>
            </w:r>
            <w:proofErr w:type="spellEnd"/>
            <w:r w:rsidRPr="00A26F77">
              <w:rPr>
                <w:rFonts w:ascii="Times New Roman" w:hAnsi="Times New Roman"/>
                <w:sz w:val="20"/>
                <w:szCs w:val="20"/>
              </w:rPr>
              <w:t>. министра финансов Мурманской области</w:t>
            </w:r>
          </w:p>
        </w:tc>
      </w:tr>
      <w:tr w:rsidR="00193E32" w:rsidRPr="00A26F77" w14:paraId="0645CCA5" w14:textId="77777777" w:rsidTr="00544F87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8267E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826C" w14:textId="77777777" w:rsidR="00193E32" w:rsidRPr="00A26F77" w:rsidRDefault="00193E32" w:rsidP="00544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tgtFrame="_blank" w:history="1">
              <w:r w:rsidRPr="00A26F77">
                <w:rPr>
                  <w:rFonts w:ascii="Times New Roman" w:hAnsi="Times New Roman"/>
                  <w:sz w:val="20"/>
                  <w:szCs w:val="20"/>
                </w:rPr>
                <w:t>Комитет государственного и финансового контроля Мурманской области</w:t>
              </w:r>
            </w:hyperlink>
            <w:r w:rsidRPr="00A26F77">
              <w:rPr>
                <w:rFonts w:ascii="Times New Roman" w:hAnsi="Times New Roman"/>
                <w:sz w:val="20"/>
                <w:szCs w:val="20"/>
              </w:rPr>
              <w:t xml:space="preserve">, Юринова Е.Ю. – </w:t>
            </w:r>
            <w:proofErr w:type="spellStart"/>
            <w:r w:rsidRPr="00A26F77">
              <w:rPr>
                <w:rFonts w:ascii="Times New Roman" w:hAnsi="Times New Roman"/>
                <w:sz w:val="20"/>
                <w:szCs w:val="20"/>
              </w:rPr>
              <w:t>и.о</w:t>
            </w:r>
            <w:proofErr w:type="spellEnd"/>
            <w:r w:rsidRPr="00A26F77">
              <w:rPr>
                <w:rFonts w:ascii="Times New Roman" w:hAnsi="Times New Roman"/>
                <w:sz w:val="20"/>
                <w:szCs w:val="20"/>
              </w:rPr>
              <w:t>. председателя Комитета;</w:t>
            </w:r>
          </w:p>
          <w:p w14:paraId="37FD2A20" w14:textId="77777777" w:rsidR="00193E32" w:rsidRPr="00A26F77" w:rsidRDefault="00193E32" w:rsidP="00544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tgtFrame="_blank" w:history="1">
              <w:r w:rsidRPr="00A26F77">
                <w:rPr>
                  <w:rFonts w:ascii="Times New Roman" w:hAnsi="Times New Roman"/>
                  <w:sz w:val="20"/>
                  <w:szCs w:val="20"/>
                </w:rPr>
                <w:t>Комитет по конкурентной политике Мурманской области</w:t>
              </w:r>
            </w:hyperlink>
            <w:r w:rsidRPr="00A26F77">
              <w:rPr>
                <w:rFonts w:ascii="Times New Roman" w:hAnsi="Times New Roman"/>
                <w:sz w:val="20"/>
                <w:szCs w:val="20"/>
              </w:rPr>
              <w:t>, Коптев А.С. – председатель Комитета</w:t>
            </w:r>
          </w:p>
        </w:tc>
      </w:tr>
      <w:tr w:rsidR="00193E32" w:rsidRPr="00A26F77" w14:paraId="4CEF11AB" w14:textId="77777777" w:rsidTr="00544F87">
        <w:trPr>
          <w:trHeight w:val="52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8034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Период реализации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0F74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2021-2030</w:t>
            </w:r>
          </w:p>
          <w:p w14:paraId="50BC9055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Этап I: 2021-2024</w:t>
            </w:r>
          </w:p>
          <w:p w14:paraId="6CF9F9BF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Этап II: 2025-2030</w:t>
            </w:r>
          </w:p>
        </w:tc>
      </w:tr>
      <w:tr w:rsidR="00193E32" w:rsidRPr="00A26F77" w14:paraId="2AC362A5" w14:textId="77777777" w:rsidTr="00544F87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859B93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Цели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E10B2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Обеспечение долгосрочной сбалансированности и устойчивости бюджетной системы региона</w:t>
            </w:r>
          </w:p>
        </w:tc>
      </w:tr>
      <w:tr w:rsidR="00193E32" w:rsidRPr="00A26F77" w14:paraId="363074F8" w14:textId="77777777" w:rsidTr="00544F87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0F96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Направления (подпрограммы)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B771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93E32" w:rsidRPr="00A26F77" w14:paraId="2A51F153" w14:textId="77777777" w:rsidTr="00544F87">
        <w:trPr>
          <w:trHeight w:val="35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41EF0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13FF">
              <w:rPr>
                <w:rFonts w:ascii="Times New Roman" w:hAnsi="Times New Roman"/>
                <w:sz w:val="20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DD04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2021-2030: 97 61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26F77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A26F77">
              <w:rPr>
                <w:rFonts w:ascii="Times New Roman" w:hAnsi="Times New Roman"/>
                <w:sz w:val="20"/>
                <w:szCs w:val="20"/>
              </w:rPr>
              <w:t>19,7 тыс. рублей</w:t>
            </w:r>
          </w:p>
          <w:p w14:paraId="0BE2B7CD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Этап I – 39 485 399,0 тыс. рублей</w:t>
            </w:r>
          </w:p>
          <w:p w14:paraId="13B1E2AE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 xml:space="preserve">Этап II – </w:t>
            </w:r>
            <w:r w:rsidRPr="00AB0505">
              <w:rPr>
                <w:rFonts w:ascii="Times New Roman" w:hAnsi="Times New Roman"/>
                <w:sz w:val="20"/>
                <w:szCs w:val="20"/>
              </w:rPr>
              <w:t>58 133 720,7</w:t>
            </w:r>
            <w:r w:rsidRPr="006A13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F77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193E32" w:rsidRPr="00A26F77" w14:paraId="6E8DAC0D" w14:textId="77777777" w:rsidTr="00544F87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3B4E7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BACA" w14:textId="77777777" w:rsidR="00193E32" w:rsidRPr="00A26F77" w:rsidRDefault="00193E32" w:rsidP="00544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26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4C0E524D" w14:textId="77777777" w:rsidR="00193E32" w:rsidRPr="00A26F77" w:rsidRDefault="00193E32" w:rsidP="00193E32">
      <w:pPr>
        <w:jc w:val="center"/>
        <w:rPr>
          <w:rFonts w:ascii="Times New Roman" w:hAnsi="Times New Roman"/>
          <w:sz w:val="20"/>
          <w:szCs w:val="20"/>
        </w:rPr>
      </w:pPr>
    </w:p>
    <w:p w14:paraId="5C783D3F" w14:textId="77777777" w:rsidR="00193E32" w:rsidRPr="00A26F77" w:rsidRDefault="00193E32" w:rsidP="00193E32">
      <w:pPr>
        <w:rPr>
          <w:rFonts w:ascii="Times New Roman" w:hAnsi="Times New Roman"/>
          <w:sz w:val="20"/>
          <w:szCs w:val="20"/>
        </w:rPr>
      </w:pPr>
    </w:p>
    <w:p w14:paraId="0BD27B99" w14:textId="77777777" w:rsidR="00193E32" w:rsidRPr="00A26F77" w:rsidRDefault="00193E32" w:rsidP="00193E32">
      <w:pPr>
        <w:tabs>
          <w:tab w:val="left" w:pos="1125"/>
        </w:tabs>
        <w:ind w:left="567"/>
        <w:rPr>
          <w:rFonts w:ascii="Times New Roman" w:hAnsi="Times New Roman"/>
          <w:sz w:val="20"/>
          <w:szCs w:val="20"/>
        </w:rPr>
      </w:pPr>
    </w:p>
    <w:p w14:paraId="24DC4AAA" w14:textId="77777777" w:rsidR="00193E32" w:rsidRPr="00A26F77" w:rsidRDefault="00193E32" w:rsidP="00193E32">
      <w:pPr>
        <w:tabs>
          <w:tab w:val="left" w:pos="8715"/>
        </w:tabs>
        <w:rPr>
          <w:rFonts w:ascii="Times New Roman" w:hAnsi="Times New Roman"/>
          <w:sz w:val="20"/>
          <w:szCs w:val="20"/>
        </w:rPr>
      </w:pPr>
      <w:r w:rsidRPr="00A26F77">
        <w:rPr>
          <w:rFonts w:ascii="Times New Roman" w:hAnsi="Times New Roman"/>
          <w:sz w:val="20"/>
          <w:szCs w:val="20"/>
        </w:rPr>
        <w:tab/>
      </w:r>
    </w:p>
    <w:p w14:paraId="32292A6F" w14:textId="77777777" w:rsidR="00193E32" w:rsidRPr="00A26F77" w:rsidRDefault="00193E32" w:rsidP="00193E32">
      <w:pPr>
        <w:jc w:val="center"/>
        <w:rPr>
          <w:rFonts w:ascii="Times New Roman" w:hAnsi="Times New Roman"/>
          <w:sz w:val="20"/>
          <w:szCs w:val="20"/>
        </w:rPr>
      </w:pPr>
      <w:r w:rsidRPr="00A26F77">
        <w:rPr>
          <w:rFonts w:ascii="Times New Roman" w:hAnsi="Times New Roman"/>
          <w:sz w:val="20"/>
          <w:szCs w:val="20"/>
        </w:rPr>
        <w:br w:type="page"/>
      </w:r>
      <w:r w:rsidRPr="00A26F77">
        <w:rPr>
          <w:rFonts w:ascii="Times New Roman" w:hAnsi="Times New Roman"/>
          <w:sz w:val="20"/>
          <w:szCs w:val="20"/>
        </w:rPr>
        <w:lastRenderedPageBreak/>
        <w:t>2.2. Показатели государственной программы</w:t>
      </w:r>
    </w:p>
    <w:p w14:paraId="704DB385" w14:textId="77777777" w:rsidR="00193E32" w:rsidRPr="00A26F77" w:rsidRDefault="00193E32" w:rsidP="00193E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388"/>
        <w:gridCol w:w="567"/>
        <w:gridCol w:w="955"/>
        <w:gridCol w:w="74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021"/>
        <w:gridCol w:w="1247"/>
        <w:gridCol w:w="709"/>
        <w:gridCol w:w="992"/>
        <w:gridCol w:w="993"/>
      </w:tblGrid>
      <w:tr w:rsidR="00193E32" w:rsidRPr="00A26F77" w14:paraId="295B5B71" w14:textId="77777777" w:rsidTr="00544F87">
        <w:trPr>
          <w:trHeight w:val="444"/>
          <w:tblHeader/>
          <w:jc w:val="center"/>
        </w:trPr>
        <w:tc>
          <w:tcPr>
            <w:tcW w:w="421" w:type="dxa"/>
            <w:vMerge w:val="restart"/>
            <w:vAlign w:val="center"/>
          </w:tcPr>
          <w:p w14:paraId="6FECF54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26F77">
              <w:rPr>
                <w:rFonts w:ascii="Times New Roman" w:hAnsi="Times New Roman"/>
                <w:sz w:val="15"/>
                <w:szCs w:val="15"/>
              </w:rPr>
              <w:t>№ п/п</w:t>
            </w:r>
          </w:p>
        </w:tc>
        <w:tc>
          <w:tcPr>
            <w:tcW w:w="1388" w:type="dxa"/>
            <w:vMerge w:val="restart"/>
            <w:vAlign w:val="center"/>
          </w:tcPr>
          <w:p w14:paraId="708B216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14:paraId="248C45B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Уро-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вень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по-ка-за-теля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14:paraId="345ADE8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Признак </w:t>
            </w:r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возраста-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>/ убывания</w:t>
            </w:r>
          </w:p>
        </w:tc>
        <w:tc>
          <w:tcPr>
            <w:tcW w:w="746" w:type="dxa"/>
            <w:vMerge w:val="restart"/>
            <w:vAlign w:val="center"/>
          </w:tcPr>
          <w:p w14:paraId="1D1806F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Едини-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ца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измере-ния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(по ОКЕИ)</w:t>
            </w:r>
          </w:p>
        </w:tc>
        <w:tc>
          <w:tcPr>
            <w:tcW w:w="1134" w:type="dxa"/>
            <w:gridSpan w:val="2"/>
            <w:vAlign w:val="center"/>
          </w:tcPr>
          <w:p w14:paraId="3DCEDE8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670" w:type="dxa"/>
            <w:gridSpan w:val="10"/>
            <w:vAlign w:val="center"/>
          </w:tcPr>
          <w:p w14:paraId="443AF95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7C6FD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021" w:type="dxa"/>
            <w:vMerge w:val="restart"/>
            <w:vAlign w:val="center"/>
          </w:tcPr>
          <w:p w14:paraId="31DAB6B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Документ</w:t>
            </w:r>
          </w:p>
        </w:tc>
        <w:tc>
          <w:tcPr>
            <w:tcW w:w="1247" w:type="dxa"/>
            <w:vMerge w:val="restart"/>
            <w:vAlign w:val="center"/>
          </w:tcPr>
          <w:p w14:paraId="2EA1364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Ответствен-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9ABC51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Связь с показателями </w:t>
            </w:r>
            <w:proofErr w:type="spellStart"/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националь-ных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целей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DB4DCE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Признак «Участие </w:t>
            </w:r>
            <w:proofErr w:type="spellStart"/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образова-ния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</w:tc>
        <w:tc>
          <w:tcPr>
            <w:tcW w:w="993" w:type="dxa"/>
            <w:vMerge w:val="restart"/>
            <w:vAlign w:val="center"/>
          </w:tcPr>
          <w:p w14:paraId="2E8B196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Информа-ционная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система</w:t>
            </w:r>
          </w:p>
        </w:tc>
      </w:tr>
      <w:tr w:rsidR="00193E32" w:rsidRPr="00A26F77" w14:paraId="5D93A246" w14:textId="77777777" w:rsidTr="00544F87">
        <w:trPr>
          <w:trHeight w:val="594"/>
          <w:tblHeader/>
          <w:jc w:val="center"/>
        </w:trPr>
        <w:tc>
          <w:tcPr>
            <w:tcW w:w="421" w:type="dxa"/>
            <w:vMerge/>
            <w:vAlign w:val="center"/>
          </w:tcPr>
          <w:p w14:paraId="30CFC6A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vAlign w:val="center"/>
          </w:tcPr>
          <w:p w14:paraId="2E04F53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F41400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vMerge/>
            <w:vAlign w:val="center"/>
          </w:tcPr>
          <w:p w14:paraId="5542846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6" w:type="dxa"/>
            <w:vMerge/>
            <w:vAlign w:val="center"/>
          </w:tcPr>
          <w:p w14:paraId="73DECCF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56A269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57B9F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86E2C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vAlign w:val="center"/>
          </w:tcPr>
          <w:p w14:paraId="45B7755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567" w:type="dxa"/>
            <w:vAlign w:val="center"/>
          </w:tcPr>
          <w:p w14:paraId="2A1C69A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vAlign w:val="center"/>
          </w:tcPr>
          <w:p w14:paraId="1F0E4BF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567" w:type="dxa"/>
            <w:vAlign w:val="center"/>
          </w:tcPr>
          <w:p w14:paraId="0284245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2272AB2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241D65B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16D501B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04AEAAB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14:paraId="3BD7BF9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021" w:type="dxa"/>
            <w:vMerge/>
            <w:vAlign w:val="center"/>
          </w:tcPr>
          <w:p w14:paraId="5EDCE10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7" w:type="dxa"/>
            <w:vMerge/>
            <w:vAlign w:val="center"/>
          </w:tcPr>
          <w:p w14:paraId="5AB1FB6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907405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263B345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48541AC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3E32" w:rsidRPr="00A26F77" w14:paraId="6935D5B9" w14:textId="77777777" w:rsidTr="00544F87">
        <w:trPr>
          <w:trHeight w:val="298"/>
          <w:jc w:val="center"/>
        </w:trPr>
        <w:tc>
          <w:tcPr>
            <w:tcW w:w="421" w:type="dxa"/>
            <w:vAlign w:val="center"/>
          </w:tcPr>
          <w:p w14:paraId="03C545C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88" w:type="dxa"/>
            <w:vAlign w:val="center"/>
          </w:tcPr>
          <w:p w14:paraId="4213924E" w14:textId="77777777" w:rsidR="00193E32" w:rsidRPr="00A26F77" w:rsidRDefault="00193E32" w:rsidP="00544F87">
            <w:pPr>
              <w:pStyle w:val="a6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03E08318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55" w:type="dxa"/>
            <w:vAlign w:val="center"/>
          </w:tcPr>
          <w:p w14:paraId="5711F181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46" w:type="dxa"/>
            <w:vAlign w:val="center"/>
          </w:tcPr>
          <w:p w14:paraId="666ACE2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2A72DA4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132B924F" w14:textId="77777777" w:rsidR="00193E32" w:rsidRPr="00A26F77" w:rsidRDefault="00193E32" w:rsidP="00544F87">
            <w:pPr>
              <w:pStyle w:val="a6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14:paraId="0998980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3E0BED6D" w14:textId="77777777" w:rsidR="00193E32" w:rsidRPr="00A26F77" w:rsidRDefault="00193E32" w:rsidP="00544F87">
            <w:pPr>
              <w:pStyle w:val="a6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6AA035A1" w14:textId="77777777" w:rsidR="00193E32" w:rsidRPr="00A26F77" w:rsidRDefault="00193E32" w:rsidP="00544F87">
            <w:pPr>
              <w:pStyle w:val="a6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1F3642D3" w14:textId="77777777" w:rsidR="00193E32" w:rsidRPr="00A26F77" w:rsidRDefault="00193E32" w:rsidP="00544F87">
            <w:pPr>
              <w:pStyle w:val="a6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7FAE4A40" w14:textId="77777777" w:rsidR="00193E32" w:rsidRPr="00A26F77" w:rsidRDefault="00193E32" w:rsidP="00544F87">
            <w:pPr>
              <w:pStyle w:val="a6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5C6382E4" w14:textId="77777777" w:rsidR="00193E32" w:rsidRPr="00A26F77" w:rsidRDefault="00193E32" w:rsidP="00544F87">
            <w:pPr>
              <w:pStyle w:val="a6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14:paraId="70A15897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14:paraId="78D08B0B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14:paraId="73731E4D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14:paraId="225E732D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021" w:type="dxa"/>
            <w:vAlign w:val="center"/>
          </w:tcPr>
          <w:p w14:paraId="1C753AED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247" w:type="dxa"/>
            <w:vAlign w:val="center"/>
          </w:tcPr>
          <w:p w14:paraId="586244B4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vAlign w:val="center"/>
          </w:tcPr>
          <w:p w14:paraId="4CF2867B" w14:textId="77777777" w:rsidR="00193E32" w:rsidRPr="00A26F77" w:rsidRDefault="00193E32" w:rsidP="00544F8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14:paraId="0F1DF567" w14:textId="77777777" w:rsidR="00193E32" w:rsidRPr="00A26F77" w:rsidRDefault="00193E32" w:rsidP="00544F87">
            <w:pPr>
              <w:pStyle w:val="a6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93" w:type="dxa"/>
            <w:vAlign w:val="center"/>
          </w:tcPr>
          <w:p w14:paraId="0B5C264C" w14:textId="77777777" w:rsidR="00193E32" w:rsidRPr="00A26F77" w:rsidRDefault="00193E32" w:rsidP="00544F87">
            <w:pPr>
              <w:pStyle w:val="a6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193E32" w:rsidRPr="00A26F77" w14:paraId="464DDD90" w14:textId="77777777" w:rsidTr="00544F87">
        <w:trPr>
          <w:trHeight w:val="366"/>
          <w:jc w:val="center"/>
        </w:trPr>
        <w:tc>
          <w:tcPr>
            <w:tcW w:w="15843" w:type="dxa"/>
            <w:gridSpan w:val="22"/>
            <w:vAlign w:val="center"/>
          </w:tcPr>
          <w:p w14:paraId="5155092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1. Цель государственной программы «</w:t>
            </w:r>
            <w:r w:rsidRPr="00A26F77">
              <w:rPr>
                <w:rFonts w:ascii="Times New Roman" w:hAnsi="Times New Roman"/>
                <w:sz w:val="18"/>
                <w:szCs w:val="18"/>
              </w:rPr>
              <w:t>Обеспечение долгосрочной сбалансированности и устойчивости бюджетной системы региона</w:t>
            </w: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 xml:space="preserve">» </w:t>
            </w:r>
          </w:p>
        </w:tc>
      </w:tr>
      <w:tr w:rsidR="00193E32" w:rsidRPr="00A26F77" w14:paraId="3A1269EB" w14:textId="77777777" w:rsidTr="00544F87">
        <w:trPr>
          <w:trHeight w:val="2495"/>
          <w:jc w:val="center"/>
        </w:trPr>
        <w:tc>
          <w:tcPr>
            <w:tcW w:w="421" w:type="dxa"/>
            <w:vAlign w:val="center"/>
          </w:tcPr>
          <w:p w14:paraId="3439AB77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388" w:type="dxa"/>
            <w:vAlign w:val="center"/>
          </w:tcPr>
          <w:p w14:paraId="2373B904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</w:t>
            </w:r>
          </w:p>
        </w:tc>
        <w:tc>
          <w:tcPr>
            <w:tcW w:w="567" w:type="dxa"/>
            <w:vAlign w:val="center"/>
          </w:tcPr>
          <w:p w14:paraId="298D9E8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390867B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убывание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128048F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про-цент</w:t>
            </w:r>
            <w:proofErr w:type="gramEnd"/>
          </w:p>
        </w:tc>
        <w:tc>
          <w:tcPr>
            <w:tcW w:w="567" w:type="dxa"/>
            <w:vAlign w:val="center"/>
          </w:tcPr>
          <w:p w14:paraId="5E7C62B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E382F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Align w:val="center"/>
          </w:tcPr>
          <w:p w14:paraId="0723DC9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14:paraId="05D2D37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14:paraId="0408508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14:paraId="4E0731E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</w:tcPr>
          <w:p w14:paraId="0511337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14:paraId="7FF14FC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678F3BF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7CFB900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59D2141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6B59C0B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D444C0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7" w:type="dxa"/>
            <w:vAlign w:val="center"/>
          </w:tcPr>
          <w:p w14:paraId="7025B76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Министерство финансов Мурманской области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ADFC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68005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E270E8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ГИС «</w:t>
            </w:r>
            <w:proofErr w:type="spellStart"/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Финан-сы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193E32" w:rsidRPr="00A26F77" w14:paraId="7DFC6282" w14:textId="77777777" w:rsidTr="00544F87">
        <w:trPr>
          <w:trHeight w:val="372"/>
          <w:jc w:val="center"/>
        </w:trPr>
        <w:tc>
          <w:tcPr>
            <w:tcW w:w="421" w:type="dxa"/>
            <w:vAlign w:val="center"/>
          </w:tcPr>
          <w:p w14:paraId="6F763D1A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612FB65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Достижение Мурманской областью категории кредитного рейтинга по национальной шкале для Российской Федерации не ниже категории «А»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43095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43CB0D0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убывание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5FC0848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условная единица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A878C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2EF07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CBF4A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5F7561F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353C1C8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5E1EE15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61B7F4A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31F5B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AC9D7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2291B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5A3DC48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0EA8F96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37400F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456C25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Министерство финансов Мурманской области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69D0E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7F22B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631A8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93E32" w:rsidRPr="00A26F77" w14:paraId="086F525B" w14:textId="77777777" w:rsidTr="00544F87">
        <w:trPr>
          <w:trHeight w:val="372"/>
          <w:jc w:val="center"/>
        </w:trPr>
        <w:tc>
          <w:tcPr>
            <w:tcW w:w="421" w:type="dxa"/>
            <w:vAlign w:val="center"/>
          </w:tcPr>
          <w:p w14:paraId="565C1667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5D44CF4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 xml:space="preserve">Степень качества управления региональными финансами, присвоенная Мурманской области Министерством </w:t>
            </w: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lastRenderedPageBreak/>
              <w:t xml:space="preserve">финансов Российской Федерации за </w:t>
            </w:r>
            <w:proofErr w:type="gramStart"/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пред-шествующий</w:t>
            </w:r>
            <w:proofErr w:type="gramEnd"/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 xml:space="preserve"> отчетному год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98F6D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u w:color="000000"/>
              </w:rPr>
              <w:lastRenderedPageBreak/>
              <w:t>ГП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7341A96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убывание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390BFF4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условная единица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4DF9A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6E41F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E6A96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71FEBA0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54345D8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77F44DD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725C315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DD9B7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A1FB6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354ED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4E1F6EF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14:paraId="26EFFAA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F6FB01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AC3FB0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Министерство финансов Мурманской области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2727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6D41A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7C6D0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93E32" w:rsidRPr="00A26F77" w14:paraId="748BB956" w14:textId="77777777" w:rsidTr="00544F87">
        <w:trPr>
          <w:trHeight w:val="1949"/>
          <w:jc w:val="center"/>
        </w:trPr>
        <w:tc>
          <w:tcPr>
            <w:tcW w:w="421" w:type="dxa"/>
            <w:vAlign w:val="center"/>
          </w:tcPr>
          <w:p w14:paraId="31B71200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1388" w:type="dxa"/>
            <w:vAlign w:val="center"/>
          </w:tcPr>
          <w:p w14:paraId="573A5288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Доля выполненных муниципальными округами, городскими округами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  <w:tc>
          <w:tcPr>
            <w:tcW w:w="567" w:type="dxa"/>
            <w:vAlign w:val="center"/>
          </w:tcPr>
          <w:p w14:paraId="737CFEA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55" w:type="dxa"/>
            <w:vAlign w:val="center"/>
          </w:tcPr>
          <w:p w14:paraId="1D421EF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возраста-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746" w:type="dxa"/>
            <w:vAlign w:val="center"/>
          </w:tcPr>
          <w:p w14:paraId="0CA9C81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про-цент</w:t>
            </w:r>
            <w:proofErr w:type="gramEnd"/>
          </w:p>
        </w:tc>
        <w:tc>
          <w:tcPr>
            <w:tcW w:w="567" w:type="dxa"/>
            <w:vAlign w:val="center"/>
          </w:tcPr>
          <w:p w14:paraId="686EBBB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24BB7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Align w:val="center"/>
          </w:tcPr>
          <w:p w14:paraId="4B37B4F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  <w:tc>
          <w:tcPr>
            <w:tcW w:w="567" w:type="dxa"/>
            <w:vAlign w:val="center"/>
          </w:tcPr>
          <w:p w14:paraId="33265C8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97,1</w:t>
            </w:r>
          </w:p>
        </w:tc>
        <w:tc>
          <w:tcPr>
            <w:tcW w:w="567" w:type="dxa"/>
            <w:vAlign w:val="center"/>
          </w:tcPr>
          <w:p w14:paraId="61B9212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567" w:type="dxa"/>
            <w:vAlign w:val="center"/>
          </w:tcPr>
          <w:p w14:paraId="1639BB2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567" w:type="dxa"/>
            <w:vAlign w:val="center"/>
          </w:tcPr>
          <w:p w14:paraId="3FCD5C7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567" w:type="dxa"/>
            <w:vAlign w:val="center"/>
          </w:tcPr>
          <w:p w14:paraId="446071B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567" w:type="dxa"/>
            <w:vAlign w:val="center"/>
          </w:tcPr>
          <w:p w14:paraId="42F7F77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567" w:type="dxa"/>
            <w:vAlign w:val="center"/>
          </w:tcPr>
          <w:p w14:paraId="3DDE471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  <w:tc>
          <w:tcPr>
            <w:tcW w:w="567" w:type="dxa"/>
            <w:vAlign w:val="center"/>
          </w:tcPr>
          <w:p w14:paraId="135AC8B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98,1</w:t>
            </w:r>
          </w:p>
        </w:tc>
        <w:tc>
          <w:tcPr>
            <w:tcW w:w="567" w:type="dxa"/>
            <w:vAlign w:val="center"/>
          </w:tcPr>
          <w:p w14:paraId="1CD2587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  <w:tc>
          <w:tcPr>
            <w:tcW w:w="1021" w:type="dxa"/>
            <w:vAlign w:val="center"/>
          </w:tcPr>
          <w:p w14:paraId="4C98941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26F77">
              <w:rPr>
                <w:rFonts w:ascii="Times New Roman" w:hAnsi="Times New Roman"/>
                <w:sz w:val="16"/>
                <w:szCs w:val="16"/>
              </w:rPr>
              <w:t>Постанов-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ление</w:t>
            </w:r>
            <w:proofErr w:type="spellEnd"/>
            <w:proofErr w:type="gram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Правитель-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ства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Мур-манской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области от 25.12.2019 № 606-ПП «О порядке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заключе-ния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соглаше-ний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, которыми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предусмат-риваются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меры по социально-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экономи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ческому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развитию и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оздоровле-нию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26F77">
              <w:rPr>
                <w:rFonts w:ascii="Times New Roman" w:hAnsi="Times New Roman"/>
                <w:sz w:val="16"/>
                <w:szCs w:val="16"/>
              </w:rPr>
              <w:t>муници-пальных</w:t>
            </w:r>
            <w:proofErr w:type="spellEnd"/>
            <w:r w:rsidRPr="00A26F77">
              <w:rPr>
                <w:rFonts w:ascii="Times New Roman" w:hAnsi="Times New Roman"/>
                <w:sz w:val="16"/>
                <w:szCs w:val="16"/>
              </w:rPr>
              <w:t xml:space="preserve"> финансов»</w:t>
            </w:r>
          </w:p>
        </w:tc>
        <w:tc>
          <w:tcPr>
            <w:tcW w:w="1247" w:type="dxa"/>
            <w:vAlign w:val="center"/>
          </w:tcPr>
          <w:p w14:paraId="1476EFE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Министерство финансов Мурманской области</w:t>
            </w:r>
          </w:p>
        </w:tc>
        <w:tc>
          <w:tcPr>
            <w:tcW w:w="709" w:type="dxa"/>
            <w:vAlign w:val="center"/>
          </w:tcPr>
          <w:p w14:paraId="31DF5DA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61194BA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14:paraId="22781A0A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2F5211ED" w14:textId="77777777" w:rsidR="00193E32" w:rsidRPr="00A26F77" w:rsidRDefault="00193E32" w:rsidP="00193E32">
      <w:pPr>
        <w:spacing w:before="120" w:after="120" w:line="240" w:lineRule="auto"/>
        <w:jc w:val="center"/>
        <w:rPr>
          <w:rFonts w:ascii="Times New Roman" w:hAnsi="Times New Roman"/>
          <w:sz w:val="16"/>
          <w:szCs w:val="16"/>
        </w:rPr>
      </w:pPr>
      <w:r w:rsidRPr="00A26F77">
        <w:rPr>
          <w:rFonts w:ascii="Times New Roman" w:hAnsi="Times New Roman"/>
          <w:sz w:val="20"/>
          <w:szCs w:val="20"/>
        </w:rPr>
        <w:t>2.3.</w:t>
      </w:r>
      <w:r w:rsidRPr="00A26F77">
        <w:rPr>
          <w:rFonts w:ascii="Times New Roman" w:hAnsi="Times New Roman"/>
          <w:sz w:val="20"/>
          <w:szCs w:val="16"/>
        </w:rPr>
        <w:t xml:space="preserve"> Помесячный план достижения показателей государственной программы в </w:t>
      </w:r>
      <w:r w:rsidRPr="00A26F77">
        <w:rPr>
          <w:rFonts w:ascii="Times New Roman" w:hAnsi="Times New Roman"/>
          <w:i/>
          <w:sz w:val="20"/>
          <w:szCs w:val="16"/>
        </w:rPr>
        <w:t>2026</w:t>
      </w:r>
      <w:r w:rsidRPr="00A26F77">
        <w:rPr>
          <w:rFonts w:ascii="Times New Roman" w:hAnsi="Times New Roman"/>
          <w:sz w:val="20"/>
          <w:szCs w:val="16"/>
        </w:rPr>
        <w:t xml:space="preserve">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2"/>
        <w:gridCol w:w="4211"/>
        <w:gridCol w:w="1168"/>
        <w:gridCol w:w="1460"/>
        <w:gridCol w:w="587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615"/>
        <w:gridCol w:w="1795"/>
      </w:tblGrid>
      <w:tr w:rsidR="00193E32" w:rsidRPr="00A26F77" w14:paraId="172552A7" w14:textId="77777777" w:rsidTr="00544F87">
        <w:trPr>
          <w:trHeight w:val="349"/>
          <w:tblHeader/>
          <w:jc w:val="center"/>
        </w:trPr>
        <w:tc>
          <w:tcPr>
            <w:tcW w:w="192" w:type="pct"/>
            <w:vMerge w:val="restart"/>
            <w:vAlign w:val="center"/>
          </w:tcPr>
          <w:p w14:paraId="7A868A56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14:paraId="1675EBE6" w14:textId="77777777" w:rsidR="00193E32" w:rsidRPr="00A26F77" w:rsidRDefault="00193E32" w:rsidP="00544F87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14:paraId="44E78456" w14:textId="77777777" w:rsidR="00193E32" w:rsidRPr="00A26F77" w:rsidRDefault="00193E32" w:rsidP="00544F8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00CCB069" w14:textId="77777777" w:rsidR="00193E32" w:rsidRPr="00A26F77" w:rsidRDefault="00193E32" w:rsidP="00544F87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057" w:type="pct"/>
            <w:gridSpan w:val="11"/>
            <w:vAlign w:val="center"/>
          </w:tcPr>
          <w:p w14:paraId="47986577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573" w:type="pct"/>
            <w:vMerge w:val="restart"/>
            <w:vAlign w:val="center"/>
          </w:tcPr>
          <w:p w14:paraId="3C795E59" w14:textId="77777777" w:rsidR="00193E32" w:rsidRPr="00A26F77" w:rsidRDefault="00193E32" w:rsidP="00544F87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sz w:val="16"/>
                <w:szCs w:val="16"/>
              </w:rPr>
              <w:t xml:space="preserve">На конец 2026 года </w:t>
            </w:r>
          </w:p>
        </w:tc>
      </w:tr>
      <w:tr w:rsidR="00193E32" w:rsidRPr="00A26F77" w14:paraId="0B04EE9D" w14:textId="77777777" w:rsidTr="00544F87">
        <w:trPr>
          <w:trHeight w:val="661"/>
          <w:tblHeader/>
          <w:jc w:val="center"/>
        </w:trPr>
        <w:tc>
          <w:tcPr>
            <w:tcW w:w="192" w:type="pct"/>
            <w:vMerge/>
            <w:vAlign w:val="center"/>
          </w:tcPr>
          <w:p w14:paraId="0DE08DBD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14:paraId="7AAA408E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14:paraId="707B90ED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14:paraId="4F73D25A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14:paraId="2959A315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14:paraId="6ED2350B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14:paraId="1149CDBA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14:paraId="57660D3E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14:paraId="0116F7F7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14:paraId="69337C8B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14:paraId="773DDB14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14:paraId="1B0A79DD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14:paraId="7BF1E6D4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sz w:val="16"/>
                <w:szCs w:val="16"/>
              </w:rPr>
              <w:t>сент.</w:t>
            </w:r>
          </w:p>
        </w:tc>
        <w:tc>
          <w:tcPr>
            <w:tcW w:w="186" w:type="pct"/>
            <w:vAlign w:val="center"/>
          </w:tcPr>
          <w:p w14:paraId="0A31412A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5" w:type="pct"/>
            <w:vAlign w:val="center"/>
          </w:tcPr>
          <w:p w14:paraId="1E9D9C56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ноябрь</w:t>
            </w:r>
          </w:p>
        </w:tc>
        <w:tc>
          <w:tcPr>
            <w:tcW w:w="573" w:type="pct"/>
            <w:vMerge/>
            <w:vAlign w:val="center"/>
          </w:tcPr>
          <w:p w14:paraId="1F834BF0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3E32" w:rsidRPr="00A26F77" w14:paraId="6CC81940" w14:textId="77777777" w:rsidTr="00544F87">
        <w:trPr>
          <w:trHeight w:val="204"/>
          <w:tblHeader/>
          <w:jc w:val="center"/>
        </w:trPr>
        <w:tc>
          <w:tcPr>
            <w:tcW w:w="192" w:type="pct"/>
            <w:vAlign w:val="center"/>
          </w:tcPr>
          <w:p w14:paraId="5742A7E5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14:paraId="332FD223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14:paraId="4C9D494D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14:paraId="4911FED7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14:paraId="526A5F36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14:paraId="55D3840A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14:paraId="2E7D6347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14:paraId="1B5666FF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14:paraId="5CBA140F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14:paraId="69A071F7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14:paraId="4B410DDC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14:paraId="19BD97CD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14:paraId="19755603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14:paraId="45716FF4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95" w:type="pct"/>
            <w:vAlign w:val="center"/>
          </w:tcPr>
          <w:p w14:paraId="2BE0CCB1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73" w:type="pct"/>
            <w:vAlign w:val="center"/>
          </w:tcPr>
          <w:p w14:paraId="6A196F1A" w14:textId="77777777" w:rsidR="00193E32" w:rsidRPr="00A26F77" w:rsidRDefault="00193E32" w:rsidP="00544F87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193E32" w:rsidRPr="00A26F77" w14:paraId="7545A1C0" w14:textId="77777777" w:rsidTr="00544F87">
        <w:trPr>
          <w:trHeight w:val="386"/>
          <w:jc w:val="center"/>
        </w:trPr>
        <w:tc>
          <w:tcPr>
            <w:tcW w:w="192" w:type="pct"/>
            <w:vAlign w:val="center"/>
          </w:tcPr>
          <w:p w14:paraId="537DA02A" w14:textId="77777777" w:rsidR="00193E32" w:rsidRPr="00A26F77" w:rsidRDefault="00193E32" w:rsidP="00544F87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1576451A" w14:textId="77777777" w:rsidR="00193E32" w:rsidRPr="00A26F77" w:rsidRDefault="00193E32" w:rsidP="00544F87">
            <w:pPr>
              <w:spacing w:line="240" w:lineRule="atLeast"/>
              <w:rPr>
                <w:rFonts w:ascii="Times New Roman" w:hAnsi="Times New Roman"/>
                <w:bCs/>
                <w:i/>
                <w:sz w:val="16"/>
                <w:szCs w:val="16"/>
                <w:u w:color="000000"/>
              </w:rPr>
            </w:pPr>
            <w:r w:rsidRPr="00A26F77">
              <w:rPr>
                <w:rFonts w:ascii="Times New Roman" w:hAnsi="Times New Roman"/>
                <w:bCs/>
                <w:i/>
                <w:sz w:val="16"/>
                <w:szCs w:val="16"/>
                <w:u w:color="000000"/>
              </w:rPr>
              <w:t xml:space="preserve">Цель государственной программы: </w:t>
            </w:r>
            <w:r w:rsidRPr="00A26F77">
              <w:rPr>
                <w:rFonts w:ascii="Times New Roman" w:hAnsi="Times New Roman"/>
                <w:sz w:val="18"/>
                <w:szCs w:val="18"/>
              </w:rPr>
              <w:t>Обеспечение долгосрочной сбалансированности и устойчивости бюджетной системы региона</w:t>
            </w:r>
          </w:p>
        </w:tc>
      </w:tr>
      <w:tr w:rsidR="00193E32" w:rsidRPr="00A26F77" w14:paraId="388A9D09" w14:textId="77777777" w:rsidTr="00544F87">
        <w:trPr>
          <w:trHeight w:val="386"/>
          <w:jc w:val="center"/>
        </w:trPr>
        <w:tc>
          <w:tcPr>
            <w:tcW w:w="192" w:type="pct"/>
            <w:vAlign w:val="center"/>
          </w:tcPr>
          <w:p w14:paraId="0B5B4282" w14:textId="77777777" w:rsidR="00193E32" w:rsidRPr="00A26F77" w:rsidRDefault="00193E32" w:rsidP="00544F8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1342" w:type="pct"/>
            <w:vAlign w:val="center"/>
          </w:tcPr>
          <w:p w14:paraId="47131D2A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 xml:space="preserve">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 </w:t>
            </w:r>
          </w:p>
        </w:tc>
        <w:tc>
          <w:tcPr>
            <w:tcW w:w="372" w:type="pct"/>
            <w:vAlign w:val="center"/>
          </w:tcPr>
          <w:p w14:paraId="4352A6F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54DCB30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31CD67E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01766D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D0940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8CCAA0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A40A0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62100C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B27135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51E4DB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698668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3FA15AF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5" w:type="pct"/>
            <w:vAlign w:val="center"/>
          </w:tcPr>
          <w:p w14:paraId="2C2BE2D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pct"/>
            <w:vAlign w:val="center"/>
          </w:tcPr>
          <w:p w14:paraId="2AA9360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193E32" w:rsidRPr="00A26F77" w14:paraId="5AF9F573" w14:textId="77777777" w:rsidTr="00544F87">
        <w:trPr>
          <w:trHeight w:val="386"/>
          <w:jc w:val="center"/>
        </w:trPr>
        <w:tc>
          <w:tcPr>
            <w:tcW w:w="192" w:type="pct"/>
            <w:vAlign w:val="center"/>
          </w:tcPr>
          <w:p w14:paraId="38B72ABA" w14:textId="77777777" w:rsidR="00193E32" w:rsidRPr="00A26F77" w:rsidRDefault="00193E32" w:rsidP="00544F8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42" w:type="pct"/>
          </w:tcPr>
          <w:p w14:paraId="65EEEDD8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Достижение Мурманской областью категории кредитного рейтинга по национальной шкале для Российской Федерации не ниже категории «А»</w:t>
            </w:r>
          </w:p>
        </w:tc>
        <w:tc>
          <w:tcPr>
            <w:tcW w:w="372" w:type="pct"/>
            <w:vAlign w:val="center"/>
          </w:tcPr>
          <w:p w14:paraId="1A27743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76A2991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условная единица</w:t>
            </w:r>
          </w:p>
        </w:tc>
        <w:tc>
          <w:tcPr>
            <w:tcW w:w="187" w:type="pct"/>
            <w:vAlign w:val="center"/>
          </w:tcPr>
          <w:p w14:paraId="56D877F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497E88B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64F630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E96736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CD7412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8EAD76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4571FE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D6EC5D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A7BCE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7073C9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5" w:type="pct"/>
            <w:vAlign w:val="center"/>
          </w:tcPr>
          <w:p w14:paraId="1BAD4A8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pct"/>
            <w:vAlign w:val="center"/>
          </w:tcPr>
          <w:p w14:paraId="6211ABD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193E32" w:rsidRPr="00A26F77" w14:paraId="707DD263" w14:textId="77777777" w:rsidTr="00544F87">
        <w:trPr>
          <w:trHeight w:val="386"/>
          <w:jc w:val="center"/>
        </w:trPr>
        <w:tc>
          <w:tcPr>
            <w:tcW w:w="192" w:type="pct"/>
            <w:vAlign w:val="center"/>
          </w:tcPr>
          <w:p w14:paraId="424A2C45" w14:textId="77777777" w:rsidR="00193E32" w:rsidRPr="00A26F77" w:rsidRDefault="00193E32" w:rsidP="00544F8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342" w:type="pct"/>
          </w:tcPr>
          <w:p w14:paraId="329137B2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  <w:tc>
          <w:tcPr>
            <w:tcW w:w="372" w:type="pct"/>
            <w:vAlign w:val="center"/>
          </w:tcPr>
          <w:p w14:paraId="08127F5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48ABA74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условная единица</w:t>
            </w:r>
          </w:p>
        </w:tc>
        <w:tc>
          <w:tcPr>
            <w:tcW w:w="187" w:type="pct"/>
            <w:vAlign w:val="center"/>
          </w:tcPr>
          <w:p w14:paraId="7C3D795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5D64753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1F28A6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0B3E10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FCC236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77152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473BD1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7291E5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F7DB3A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46171B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5" w:type="pct"/>
            <w:vAlign w:val="center"/>
          </w:tcPr>
          <w:p w14:paraId="0954833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pct"/>
            <w:vAlign w:val="center"/>
          </w:tcPr>
          <w:p w14:paraId="0A3A0FD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</w:tr>
      <w:tr w:rsidR="00193E32" w:rsidRPr="00A26F77" w14:paraId="5105B87C" w14:textId="77777777" w:rsidTr="00544F87">
        <w:trPr>
          <w:trHeight w:val="386"/>
          <w:jc w:val="center"/>
        </w:trPr>
        <w:tc>
          <w:tcPr>
            <w:tcW w:w="192" w:type="pct"/>
            <w:vAlign w:val="center"/>
          </w:tcPr>
          <w:p w14:paraId="25FD1DC5" w14:textId="77777777" w:rsidR="00193E32" w:rsidRPr="00A26F77" w:rsidRDefault="00193E32" w:rsidP="00544F8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342" w:type="pct"/>
          </w:tcPr>
          <w:p w14:paraId="7A6BE781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Доля выполненных муниципальными округами, городскими округами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  <w:tc>
          <w:tcPr>
            <w:tcW w:w="372" w:type="pct"/>
            <w:vAlign w:val="center"/>
          </w:tcPr>
          <w:p w14:paraId="189D310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616DD7F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vAlign w:val="center"/>
          </w:tcPr>
          <w:p w14:paraId="4E0402F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0AF19EF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26BFAD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381E74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992C0C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DF9487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F5CBD7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3DE453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11242E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14:paraId="649D24F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5" w:type="pct"/>
            <w:vAlign w:val="center"/>
          </w:tcPr>
          <w:p w14:paraId="7B9F95D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pct"/>
            <w:vAlign w:val="center"/>
          </w:tcPr>
          <w:p w14:paraId="3444DE0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</w:tr>
    </w:tbl>
    <w:p w14:paraId="63834B01" w14:textId="77777777" w:rsidR="00193E32" w:rsidRPr="00A26F77" w:rsidRDefault="00193E32" w:rsidP="00193E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EE15D06" w14:textId="77777777" w:rsidR="00193E32" w:rsidRPr="00A26F77" w:rsidRDefault="00193E32" w:rsidP="00193E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26F77">
        <w:rPr>
          <w:rFonts w:ascii="Times New Roman" w:hAnsi="Times New Roman"/>
          <w:sz w:val="20"/>
          <w:szCs w:val="20"/>
        </w:rPr>
        <w:t>2.4. Структура государственной программы на втором этапе ее реализации</w:t>
      </w:r>
    </w:p>
    <w:p w14:paraId="66BA8C17" w14:textId="77777777" w:rsidR="00193E32" w:rsidRPr="00A26F77" w:rsidRDefault="00193E32" w:rsidP="00193E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01" w:type="dxa"/>
        <w:jc w:val="center"/>
        <w:tblLook w:val="01E0" w:firstRow="1" w:lastRow="1" w:firstColumn="1" w:lastColumn="1" w:noHBand="0" w:noVBand="0"/>
      </w:tblPr>
      <w:tblGrid>
        <w:gridCol w:w="964"/>
        <w:gridCol w:w="5552"/>
        <w:gridCol w:w="5479"/>
        <w:gridCol w:w="3706"/>
      </w:tblGrid>
      <w:tr w:rsidR="00193E32" w:rsidRPr="00A26F77" w14:paraId="254A4012" w14:textId="77777777" w:rsidTr="00544F87">
        <w:trPr>
          <w:trHeight w:val="491"/>
          <w:tblHeader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313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85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A90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ACE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14:paraId="737331C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с показателями</w:t>
            </w:r>
          </w:p>
        </w:tc>
      </w:tr>
      <w:tr w:rsidR="00193E32" w:rsidRPr="00A26F77" w14:paraId="3843A4D2" w14:textId="77777777" w:rsidTr="00544F87">
        <w:trPr>
          <w:trHeight w:val="27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A7D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B60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C76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1E8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193E32" w:rsidRPr="00A26F77" w14:paraId="5BD93DE3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DC7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825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</w:t>
            </w:r>
            <w:proofErr w:type="gramStart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мероприятий  «</w:t>
            </w:r>
            <w:proofErr w:type="gramEnd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Организация и совершенствование бюджетного процесса в Мурманской области»</w:t>
            </w:r>
          </w:p>
        </w:tc>
      </w:tr>
      <w:tr w:rsidR="00193E32" w:rsidRPr="00A26F77" w14:paraId="44BA7D9E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181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F00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869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193E32" w:rsidRPr="00A26F77" w14:paraId="6BF16A9E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F9F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D50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</w:p>
          <w:p w14:paraId="44EBFB8E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Задача 1 - Организация бюджетного процесса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4F27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 Определены условия и подходы к формированию проекта областного бюджета (в том числе разработаны основные направления бюджетной и налоговой политики на очередной финансовый год и плановый период).</w:t>
            </w:r>
          </w:p>
          <w:p w14:paraId="21CF5978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2. Сформированы проекты закона Мурманской области «Об областном бюджете на очередной финансовый год и на плановый период», «Об исполнении областного бюджета за отчетный год». </w:t>
            </w:r>
          </w:p>
          <w:p w14:paraId="2AA82351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3. Обеспечено исполнение областного бюджета.</w:t>
            </w:r>
          </w:p>
          <w:p w14:paraId="0F5FA249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4. Сформирована отчетность об исполнении консолидированного бюджета Мурманской области и бюджета Территориального фонда обязательного медицинского страхования Мурманской области. </w:t>
            </w:r>
          </w:p>
          <w:p w14:paraId="62E18569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5.Обеспечено нормативно-правовое регулирование в бюджетно-финансовой сфере.</w:t>
            </w:r>
          </w:p>
          <w:p w14:paraId="00C80482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6. Повышена эффективность использования бюджетных средств. </w:t>
            </w:r>
          </w:p>
          <w:p w14:paraId="1461B044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7. Проведены мероприятия, направленные на профессиональную подготовку, переподготовку и повышение квалификации государственных служащих Министерства финансов Мурманской области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EDA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1.1. 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 </w:t>
            </w:r>
          </w:p>
          <w:p w14:paraId="4BB119E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3BF9F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1.3. Степень качества управления региональными финансами, присвоенная Мурманской области Министерством финансов Российской </w:t>
            </w: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Федерации за предшествующий отчетному год</w:t>
            </w:r>
          </w:p>
        </w:tc>
      </w:tr>
      <w:tr w:rsidR="00193E32" w:rsidRPr="00A26F77" w14:paraId="660F81B4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333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F27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Задача 2 - Повышение прозрачности бюджетов и открытости бюджетного процесса, содействие повышению уровня финансовой грамотности </w:t>
            </w: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>населения, повышение заинтересованности населения Мурманской области в вопросах бюджетной и финансовой грамотности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596A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>1. Обеспечена доступность и прозрачность информации о бюджете и бюджетном процессе Мурманской области.</w:t>
            </w:r>
          </w:p>
          <w:p w14:paraId="61C5ED61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>2. Созданы стимулы для повышения уровня открытости бюджетных данных муниципальных образований Мурманской области.</w:t>
            </w:r>
          </w:p>
          <w:p w14:paraId="01309316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3. Повышена заинтересованность населения Мурманской области в вопросах бюджетной и финансовой грамотности.</w:t>
            </w:r>
          </w:p>
          <w:p w14:paraId="3F87553C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4. Повышен уровень финансовой грамотности населения Мурманской области.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B90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1.3. Степень качества управления региональными финансами, присвоенная Мурманской области </w:t>
            </w: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Министерством финансов Российской </w:t>
            </w: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Федерации за предшествующий отчетному год</w:t>
            </w:r>
            <w:r w:rsidRPr="00A26F7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193E32" w:rsidRPr="00A26F77" w14:paraId="2741C4CB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B98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0912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</w:t>
            </w:r>
            <w:proofErr w:type="gramStart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мероприятий  «</w:t>
            </w:r>
            <w:proofErr w:type="gramEnd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Повышение гибкости долговой политики Мурманской области, поддержание высокого уровня регионального кредитного рейтинга»</w:t>
            </w:r>
          </w:p>
        </w:tc>
      </w:tr>
      <w:tr w:rsidR="00193E32" w:rsidRPr="00A26F77" w14:paraId="4360EFE6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5DA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116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786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193E32" w:rsidRPr="00A26F77" w14:paraId="43D34AF6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1F9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10A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Задача – Обеспечение эффективного управления государственным долгом и государственными финансовыми активами Мурманской области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3852" w14:textId="77777777" w:rsidR="00193E32" w:rsidRPr="00A26F77" w:rsidRDefault="00193E32" w:rsidP="00544F87">
            <w:pPr>
              <w:pStyle w:val="a6"/>
              <w:numPr>
                <w:ilvl w:val="0"/>
                <w:numId w:val="29"/>
              </w:numPr>
              <w:spacing w:after="0" w:line="240" w:lineRule="auto"/>
              <w:ind w:left="0" w:hanging="35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6F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Соблюдены установленные законодательством ограничения предельного объема </w:t>
            </w:r>
            <w:r w:rsidRPr="0066074D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государственного долга Мурманской области,</w:t>
            </w:r>
            <w:r w:rsidRPr="00DC593C">
              <w:rPr>
                <w:szCs w:val="28"/>
              </w:rPr>
              <w:t xml:space="preserve"> </w:t>
            </w:r>
            <w:r w:rsidRPr="00A26F77">
              <w:rPr>
                <w:rFonts w:ascii="Times New Roman" w:hAnsi="Times New Roman"/>
                <w:sz w:val="16"/>
                <w:szCs w:val="16"/>
                <w:lang w:eastAsia="ru-RU"/>
              </w:rPr>
              <w:t>расходов на обслуживание государственного долга Мурманской области.</w:t>
            </w:r>
          </w:p>
          <w:p w14:paraId="372D8C57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2. Сохранен государственный долг Мурманской области на экономически безопасном уровне и обеспечен </w:t>
            </w:r>
            <w:r>
              <w:rPr>
                <w:rFonts w:ascii="Times New Roman" w:hAnsi="Times New Roman"/>
                <w:sz w:val="16"/>
                <w:szCs w:val="16"/>
              </w:rPr>
              <w:t>средний</w:t>
            </w:r>
            <w:r w:rsidRPr="00A26F77">
              <w:rPr>
                <w:rFonts w:ascii="Times New Roman" w:hAnsi="Times New Roman"/>
                <w:sz w:val="16"/>
                <w:szCs w:val="16"/>
              </w:rPr>
              <w:t xml:space="preserve"> уровень долговой устойчивости региона.</w:t>
            </w:r>
          </w:p>
          <w:p w14:paraId="696DA451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3. Своевременно обслужены долговые обязательства.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B8E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1.2. Достижение Мурманской областью категории кредитного рейтинга по национальной шкале для Российской Федерации не ниже категории «А»</w:t>
            </w:r>
          </w:p>
        </w:tc>
      </w:tr>
      <w:tr w:rsidR="00193E32" w:rsidRPr="00A26F77" w14:paraId="416F4D6A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9F6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ED3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</w:t>
            </w:r>
            <w:proofErr w:type="gramStart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мероприятий  «</w:t>
            </w:r>
            <w:proofErr w:type="gramEnd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деятельности ГОКУ «Центр учета и бюджетной аналитики»</w:t>
            </w:r>
          </w:p>
        </w:tc>
      </w:tr>
      <w:tr w:rsidR="00193E32" w:rsidRPr="00A26F77" w14:paraId="4EF75B3E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A27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899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684E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193E32" w:rsidRPr="00A26F77" w14:paraId="4D624DA2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A6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1.3.1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57F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Задача - Реализация функций по ведению бюджетного (бухгалтерского) учета и формирование бюджетной (бухгалтерской) отчетности в исполнительных органах Мурманской области и государственных учреждениях Мурманской области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E703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Внедрена и функционирует на территории Мурманской области государственная информационная система Мурманской области «Единая централизованная система управления финансово-хозяйственной деятельностью Мурманской области», включая развитие функциональных возможностей системы</w:t>
            </w:r>
          </w:p>
          <w:p w14:paraId="50746316" w14:textId="77777777" w:rsidR="00193E32" w:rsidRPr="00A26F77" w:rsidRDefault="00193E32" w:rsidP="0054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2CB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193E32" w:rsidRPr="00A26F77" w14:paraId="1081E5D3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21E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9EB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</w:t>
            </w:r>
            <w:proofErr w:type="gramStart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мероприятий  «</w:t>
            </w:r>
            <w:proofErr w:type="gramEnd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Выравнивание бюджетной обеспеченности муниципальных образований»</w:t>
            </w:r>
          </w:p>
        </w:tc>
      </w:tr>
      <w:tr w:rsidR="00193E32" w:rsidRPr="00A26F77" w14:paraId="16B5EB86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7A5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09C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799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193E32" w:rsidRPr="00A26F77" w14:paraId="213FE534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358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1.4.1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E25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Задача - Рост расчетной бюджетной обеспеченности наименее обеспеченных муниципальных образований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3E4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Осуществлено выравнивание бюджетной обеспеченности муниципальных образований Мурманской области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664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1.4. </w:t>
            </w: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Доля выполненных муниципальными округами, городскими округами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</w:tr>
      <w:tr w:rsidR="00193E32" w:rsidRPr="00A26F77" w14:paraId="72D76CEC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C31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78C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</w:t>
            </w:r>
            <w:proofErr w:type="gramStart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мероприятий  «</w:t>
            </w:r>
            <w:proofErr w:type="gramEnd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мер по обеспечению сбалансированности местных бюджетов»</w:t>
            </w:r>
          </w:p>
        </w:tc>
      </w:tr>
      <w:tr w:rsidR="00193E32" w:rsidRPr="00A26F77" w14:paraId="58D65B16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7DC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8E8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Ответственный за реализацию: Министерство финансов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F34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193E32" w:rsidRPr="00A26F77" w14:paraId="41E2C31D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48D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1.5.1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1E8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Задача 1 - Содействие сбалансированности местных бюджетов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B9E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Обеспечена сбалансированность местных бюджетов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51E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 xml:space="preserve">1.4. </w:t>
            </w: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Доля выполненных муниципальными округами, городскими округами обязательств, установленных соглашениями о мерах по социально-экономическому развитию и оздоровлению муниципальных финансов</w:t>
            </w:r>
          </w:p>
        </w:tc>
      </w:tr>
      <w:tr w:rsidR="00193E32" w:rsidRPr="00A26F77" w14:paraId="3D609859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123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AA4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</w:t>
            </w:r>
            <w:proofErr w:type="gramStart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мероприятий  «</w:t>
            </w:r>
            <w:proofErr w:type="gramEnd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Осуществление внутреннего государственного финансового контроля и контроля за соблюдением законодательства и иных нормативно-правовых актов 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193E32" w:rsidRPr="00A26F77" w14:paraId="12A684D9" w14:textId="77777777" w:rsidTr="00544F87">
        <w:trPr>
          <w:trHeight w:val="27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626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DB9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Ответственный за реализацию: Комитет государственного и финансового контроля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F9D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193E32" w:rsidRPr="00A26F77" w14:paraId="492FE88E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473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lastRenderedPageBreak/>
              <w:t>1.6.1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95F1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Задача – Обеспечение соблюдения бюджетного законодательства и законодательства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28A7" w14:textId="77777777" w:rsidR="00193E32" w:rsidRPr="00A26F77" w:rsidRDefault="00193E32" w:rsidP="00544F87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4" w:firstLine="22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Обеспечен контроль за соблюдением бюджетного законодательства и законодательства в сфере закупок товаров, работ, услуг для обеспечения государственных и муниципальных нужд, повышен уровень бюджетной дисциплины и качества управления средствами областного бюджета главными администраторами средств областного бюджета.</w:t>
            </w:r>
          </w:p>
          <w:p w14:paraId="283C49F0" w14:textId="77777777" w:rsidR="00193E32" w:rsidRPr="00A26F77" w:rsidRDefault="00193E32" w:rsidP="00544F87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4" w:firstLine="22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Организовано повышение квалификации /дополнительное образование государственных гражданских служащих Комитета государственного и финансового контроля Мурманской области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49AB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193E32" w:rsidRPr="00A26F77" w14:paraId="15EDB9C8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7BB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ACB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</w:t>
            </w:r>
            <w:proofErr w:type="gramStart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мероприятий  «</w:t>
            </w:r>
            <w:proofErr w:type="gramEnd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Совершенствование организации деятельности заказчиков в сфере закупок товаров, работ, услуг для обеспечения государственных и муниципальных нужд»</w:t>
            </w:r>
          </w:p>
        </w:tc>
      </w:tr>
      <w:tr w:rsidR="00193E32" w:rsidRPr="00A26F77" w14:paraId="638B59C7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E44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6198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Ответственный за реализацию: Комитет по конкурентной политике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C9F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193E32" w:rsidRPr="00A26F77" w14:paraId="6D22BA3F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1F1A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1.7.1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134B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0EFEFC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Задача - Повышение эффективности, результативности и прозрачности осуществления закупок товаров, работ, услуг для обеспечения государственных и муниципальных нужд</w:t>
            </w:r>
          </w:p>
          <w:p w14:paraId="4958E21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40D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 Обеспечен единый подход к организации закупок Мурманской области.</w:t>
            </w:r>
          </w:p>
          <w:p w14:paraId="4FAF247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2. Осуществлено методическое сопровождение заказчиков и участников закупок.</w:t>
            </w:r>
          </w:p>
          <w:p w14:paraId="0D16B117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3. Обеспечена централизация закупок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7A40" w14:textId="77777777" w:rsidR="00193E32" w:rsidRPr="00A26F77" w:rsidRDefault="00193E32" w:rsidP="00544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  <w:tr w:rsidR="00193E32" w:rsidRPr="00A26F77" w14:paraId="7B0D0B1F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EA4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E5D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 процессных </w:t>
            </w:r>
            <w:proofErr w:type="gramStart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мероприятий  «</w:t>
            </w:r>
            <w:proofErr w:type="gramEnd"/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Совершенствование организации деятельности заказчиков в сфере закупок товаров, работ, услуг отдельными видами юридических лиц»</w:t>
            </w:r>
          </w:p>
        </w:tc>
      </w:tr>
      <w:tr w:rsidR="00193E32" w:rsidRPr="00A26F77" w14:paraId="178AFC43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8FEF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9E69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Ответственный за реализацию: Комитет по конкурентной политике Мурманской области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132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01.01.2025-31.12.2030</w:t>
            </w:r>
          </w:p>
        </w:tc>
      </w:tr>
      <w:tr w:rsidR="00193E32" w:rsidRPr="00A26F77" w14:paraId="5E7BCD9F" w14:textId="77777777" w:rsidTr="00544F87">
        <w:trPr>
          <w:trHeight w:val="2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41F3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1.8.1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D62D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Задача - Обеспечение деятельности и выполнение функций ГАУМО «Региональный центр по организации закупок»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6074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1. Обеспечены условия для удовлетворения потребностей в товарах, работах, услугах отдельных видов юридических лиц на профессиональной основе.</w:t>
            </w:r>
          </w:p>
          <w:p w14:paraId="2ABC0F65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2. Повышен уровень профессиональных знаний, осуществлена дополнительная профессиональная подготовка работников заказчиков.</w:t>
            </w:r>
          </w:p>
          <w:p w14:paraId="0BA75396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sz w:val="16"/>
                <w:szCs w:val="16"/>
              </w:rPr>
              <w:t>3. Применены федеральное и региональное законодательство при расчете компенсационных выплат на оплату стоимости проезда и провоза багажа к месту использования отпуска (отдыха) и обратно лицам, работающим в организациях, финансируемых из областного бюджета</w:t>
            </w:r>
          </w:p>
          <w:p w14:paraId="2D3E5651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3D70" w14:textId="77777777" w:rsidR="00193E32" w:rsidRPr="00A26F77" w:rsidRDefault="00193E32" w:rsidP="00544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F77">
              <w:rPr>
                <w:rFonts w:ascii="Times New Roman" w:hAnsi="Times New Roman"/>
                <w:iCs/>
                <w:sz w:val="16"/>
                <w:szCs w:val="16"/>
              </w:rPr>
              <w:t>1.3. Степень качества управления региональными финансами, присвоенная Мурманской области Министерством финансов Российской Федерации за предшествующий отчетному год</w:t>
            </w:r>
          </w:p>
        </w:tc>
      </w:tr>
    </w:tbl>
    <w:p w14:paraId="4E8C4818" w14:textId="77777777" w:rsidR="00193E32" w:rsidRPr="00A26F77" w:rsidRDefault="00193E32" w:rsidP="00193E3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6B699CE" w14:textId="77777777" w:rsidR="00193E32" w:rsidRPr="00A26F77" w:rsidRDefault="00193E32" w:rsidP="00193E32">
      <w:pPr>
        <w:pStyle w:val="a6"/>
        <w:numPr>
          <w:ilvl w:val="1"/>
          <w:numId w:val="30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26F77">
        <w:rPr>
          <w:rFonts w:ascii="Times New Roman" w:hAnsi="Times New Roman"/>
          <w:sz w:val="20"/>
          <w:szCs w:val="20"/>
        </w:rPr>
        <w:t xml:space="preserve">Финансовое обеспечение государственной программы </w:t>
      </w:r>
    </w:p>
    <w:p w14:paraId="563772EA" w14:textId="77777777" w:rsidR="00193E32" w:rsidRDefault="00193E32" w:rsidP="00193E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1" w:type="dxa"/>
        <w:tblLook w:val="04A0" w:firstRow="1" w:lastRow="0" w:firstColumn="1" w:lastColumn="0" w:noHBand="0" w:noVBand="1"/>
      </w:tblPr>
      <w:tblGrid>
        <w:gridCol w:w="6799"/>
        <w:gridCol w:w="1276"/>
        <w:gridCol w:w="1276"/>
        <w:gridCol w:w="1134"/>
        <w:gridCol w:w="1417"/>
        <w:gridCol w:w="1276"/>
        <w:gridCol w:w="1134"/>
        <w:gridCol w:w="1559"/>
      </w:tblGrid>
      <w:tr w:rsidR="00193E32" w:rsidRPr="00AB0505" w14:paraId="42AF9CC1" w14:textId="77777777" w:rsidTr="00544F87">
        <w:trPr>
          <w:trHeight w:val="2535"/>
        </w:trPr>
        <w:tc>
          <w:tcPr>
            <w:tcW w:w="6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573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государственной программы, ответственного исполнителя (соисполнителя) государственной программы, структурного элемента / источник финансового обеспечения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D65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93E32" w:rsidRPr="00AB0505" w14:paraId="2259CBDE" w14:textId="77777777" w:rsidTr="00544F87">
        <w:trPr>
          <w:trHeight w:val="390"/>
        </w:trPr>
        <w:tc>
          <w:tcPr>
            <w:tcW w:w="6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D7253" w14:textId="77777777" w:rsidR="00193E32" w:rsidRPr="00AB0505" w:rsidRDefault="00193E32" w:rsidP="00544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CEA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3AE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A66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B7C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F26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29D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330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193E32" w:rsidRPr="00AB0505" w14:paraId="3D1F2105" w14:textId="77777777" w:rsidTr="00544F87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D73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60F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FE3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E60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C1C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D99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2C7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2E1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193E32" w:rsidRPr="00AB0505" w14:paraId="647E42FC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9AC6" w14:textId="77777777" w:rsidR="00193E32" w:rsidRPr="00AB0505" w:rsidRDefault="00193E32" w:rsidP="00544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Государственная программа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959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12 869 678,8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9ED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10 576 046,2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87E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9 210 137,8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950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8 492 619,3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7E9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8 492 619,3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5E8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8 492 619,3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CAF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58 133 720,7</w:t>
            </w:r>
          </w:p>
        </w:tc>
      </w:tr>
      <w:tr w:rsidR="00193E32" w:rsidRPr="00AB0505" w14:paraId="47E884CA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A9AB" w14:textId="77777777" w:rsidR="00193E32" w:rsidRPr="00AB0505" w:rsidRDefault="00193E32" w:rsidP="00544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E31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12 869 678,8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6DE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10 576 046,2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FA0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9 210 137,8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018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8 492 619,3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94D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8 492 619,3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7D9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8 492 619,3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6F0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58 133 720,7</w:t>
            </w:r>
          </w:p>
        </w:tc>
      </w:tr>
      <w:tr w:rsidR="00193E32" w:rsidRPr="00AB0505" w14:paraId="6A7D2282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1A6A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36F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1 736 991,0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6F2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374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1 215 894,0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928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1DA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97D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083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8 760 218,0</w:t>
            </w:r>
          </w:p>
        </w:tc>
      </w:tr>
      <w:tr w:rsidR="00193E32" w:rsidRPr="00AB0505" w14:paraId="60650E9B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D115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F62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7 690 323,1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589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6 635 412,8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2AF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4 764 238,7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041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2B5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96E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DDC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33 630 135,2</w:t>
            </w:r>
          </w:p>
        </w:tc>
      </w:tr>
      <w:tr w:rsidR="00193E32" w:rsidRPr="00AB0505" w14:paraId="44D7C7EB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3F0E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C16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7 690 323,1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1A3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6 635 412,8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26E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4 764 238,7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B9A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CD1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710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D21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33 630 135,2</w:t>
            </w:r>
          </w:p>
        </w:tc>
      </w:tr>
      <w:tr w:rsidR="00193E32" w:rsidRPr="00AB0505" w14:paraId="01C25829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5206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налоговых расходов субъекта Российской Федерации (</w:t>
            </w:r>
            <w:proofErr w:type="spellStart"/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66E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902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9D2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C68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B97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8E9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B1D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67 200,0</w:t>
            </w:r>
          </w:p>
        </w:tc>
      </w:tr>
      <w:tr w:rsidR="00193E32" w:rsidRPr="00AB0505" w14:paraId="015C657A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CD73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 Министерство финансов Мурманской области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833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12 708 439,2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3FB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10 410 277,7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5D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9 045 883,3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D24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8 328 364,8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9DD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8 328 364,8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91C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8 328 364,8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7A7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57 149 694,6</w:t>
            </w:r>
          </w:p>
        </w:tc>
      </w:tr>
      <w:tr w:rsidR="00193E32" w:rsidRPr="00AB0505" w14:paraId="15DCAF26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B3EA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F37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12 708 439,2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2C2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10 410 277,7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8B0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9 045 883,3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AA9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8 328 364,8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810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8 328 364,8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AE4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8 328 364,8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768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57 149 694,6</w:t>
            </w:r>
          </w:p>
        </w:tc>
      </w:tr>
      <w:tr w:rsidR="00193E32" w:rsidRPr="00AB0505" w14:paraId="5CE16F67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0EAF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2D2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1 736 991,0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52B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01A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1 215 894,0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84C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D4D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F53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8F4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8 760 218,0</w:t>
            </w:r>
          </w:p>
        </w:tc>
      </w:tr>
      <w:tr w:rsidR="00193E32" w:rsidRPr="00AB0505" w14:paraId="7F7C77B1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480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936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7 690 323,1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76A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6 635 412,8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4F3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4 764 238,7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F92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D5D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7BA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AA5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33 630 135,2</w:t>
            </w:r>
          </w:p>
        </w:tc>
      </w:tr>
      <w:tr w:rsidR="00193E32" w:rsidRPr="00AB0505" w14:paraId="59BF9E23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AD45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268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7 690 323,1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E98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6 635 412,8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9E4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4 764 238,7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5A9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1C0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570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4 846 720,2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3AE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33 630 135,2</w:t>
            </w:r>
          </w:p>
        </w:tc>
      </w:tr>
      <w:tr w:rsidR="00193E32" w:rsidRPr="00AB0505" w14:paraId="3118537A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85F9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Соисполнитель Комитет государственного и финансового контроля Мурманской области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727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B38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A87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0C2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463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137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206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282 142,4</w:t>
            </w:r>
          </w:p>
        </w:tc>
      </w:tr>
      <w:tr w:rsidR="00193E32" w:rsidRPr="00AB0505" w14:paraId="0FEC7704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3D2D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904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148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90F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F89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C72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ADD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B01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282 142,4</w:t>
            </w:r>
          </w:p>
        </w:tc>
      </w:tr>
      <w:tr w:rsidR="00193E32" w:rsidRPr="00AB0505" w14:paraId="0102EA9A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9650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Соисполнитель Комитет по конкурентной политике Мурманской области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6E4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114 858,7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67E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118 616,2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B9E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117 102,2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64A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62C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7AE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FCF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701 883,7</w:t>
            </w:r>
          </w:p>
        </w:tc>
      </w:tr>
      <w:tr w:rsidR="00193E32" w:rsidRPr="00AB0505" w14:paraId="17A4D342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B902" w14:textId="77777777" w:rsidR="00193E32" w:rsidRPr="00AB0505" w:rsidRDefault="00193E32" w:rsidP="0054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823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114 858,7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E41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118 616,2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BA8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117 102,2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3F5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708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C96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15C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701 883,7</w:t>
            </w:r>
          </w:p>
        </w:tc>
      </w:tr>
      <w:tr w:rsidR="00193E32" w:rsidRPr="00AB0505" w14:paraId="4EC66F13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3B88" w14:textId="77777777" w:rsidR="00193E32" w:rsidRPr="00AB0505" w:rsidRDefault="00193E32" w:rsidP="00544F8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«Организация и совершенствование бюджетного процесса в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9ED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183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DC1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E7C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98D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BBF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6FA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1 019 384,6</w:t>
            </w:r>
          </w:p>
        </w:tc>
      </w:tr>
      <w:tr w:rsidR="00193E32" w:rsidRPr="00AB0505" w14:paraId="360F1A43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0D16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CF0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DE5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7C4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C2D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EBA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4F7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4E4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1 019 384,6</w:t>
            </w:r>
          </w:p>
        </w:tc>
      </w:tr>
      <w:tr w:rsidR="00193E32" w:rsidRPr="00AB0505" w14:paraId="4DE58AC4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3F79" w14:textId="77777777" w:rsidR="00193E32" w:rsidRPr="00AB0505" w:rsidRDefault="00193E32" w:rsidP="00544F8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«Повышение гибкости долговой политики Мурманской области, поддержание высокого уровня регионального кредитного рейтинга»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FB9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4 802 093,8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D83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3 516 155,2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CCE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4 070 825,8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AD5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3 270 825,8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A52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3 270 825,8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3B4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3 270 825,8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086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22 201 552,2</w:t>
            </w:r>
          </w:p>
        </w:tc>
      </w:tr>
      <w:tr w:rsidR="00193E32" w:rsidRPr="00AB0505" w14:paraId="636589D8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6202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Бюджет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DAA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4 802 093,8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9F6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3 516 155,2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9D8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4 070 825,8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6E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3 270 825,8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F0B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3 270 825,8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820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3 270 825,8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1F1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22 201 552,2</w:t>
            </w:r>
          </w:p>
        </w:tc>
      </w:tr>
      <w:tr w:rsidR="00193E32" w:rsidRPr="00AB0505" w14:paraId="381BF5DC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05ED" w14:textId="77777777" w:rsidR="00193E32" w:rsidRPr="00AB0505" w:rsidRDefault="00193E32" w:rsidP="00544F8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деятельности ГОКУ «Центр учета и бюджетной аналитики»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227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545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ED7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A4A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896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46B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040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298 622,6</w:t>
            </w:r>
          </w:p>
        </w:tc>
      </w:tr>
      <w:tr w:rsidR="00193E32" w:rsidRPr="00AB0505" w14:paraId="756C0500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C6ED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28F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A44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315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E89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FC5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74E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EA8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298 622,6</w:t>
            </w:r>
          </w:p>
        </w:tc>
      </w:tr>
      <w:tr w:rsidR="00193E32" w:rsidRPr="00AB0505" w14:paraId="251379ED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D2C6" w14:textId="77777777" w:rsidR="00193E32" w:rsidRPr="00AB0505" w:rsidRDefault="00193E32" w:rsidP="00544F8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«Выравнивание бюджетной обеспеченности муниципальных образований»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E6D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5 342 377,5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E26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5 200 015,7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85D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3 328 841,5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B0E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4F2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79A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71E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24 105 204,0</w:t>
            </w:r>
          </w:p>
        </w:tc>
      </w:tr>
      <w:tr w:rsidR="00193E32" w:rsidRPr="00AB0505" w14:paraId="0B348B1A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30FE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6D7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5 342 377,5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7AE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5 200 015,7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4E4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3 328 841,5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E46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E8C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F31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4FD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24 105 204,0</w:t>
            </w:r>
          </w:p>
        </w:tc>
      </w:tr>
      <w:tr w:rsidR="00193E32" w:rsidRPr="00AB0505" w14:paraId="5A943F13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2D6C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AB050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854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1 736 991,0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47D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DD4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1 215 894,0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A72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C84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2E3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1 311 601,0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60D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8 760 218,0</w:t>
            </w:r>
          </w:p>
        </w:tc>
      </w:tr>
      <w:tr w:rsidR="00193E32" w:rsidRPr="00AB0505" w14:paraId="40123776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A3AF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13A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5 342 377,5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54B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5 200 015,7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DE0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3 328 841,5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7B7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BA8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A48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BBB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24 105 204,0</w:t>
            </w:r>
          </w:p>
        </w:tc>
      </w:tr>
      <w:tr w:rsidR="00193E32" w:rsidRPr="00AB0505" w14:paraId="5EE09381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929F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8EB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5 342 377,5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E73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5 200 015,7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8E7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3 328 841,5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12E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D21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136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3 411 323,1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15B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24 105 204,0</w:t>
            </w:r>
          </w:p>
        </w:tc>
      </w:tr>
      <w:tr w:rsidR="00193E32" w:rsidRPr="00AB0505" w14:paraId="05DA7436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9D45" w14:textId="77777777" w:rsidR="00193E32" w:rsidRPr="00AB0505" w:rsidRDefault="00193E32" w:rsidP="00544F8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«Поддержка мер по обеспечению сбалансированности местных бюджетов»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3F0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2 347 945,6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C22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6C9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EAE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223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B66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3A6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9 524 931,6</w:t>
            </w:r>
          </w:p>
        </w:tc>
      </w:tr>
      <w:tr w:rsidR="00193E32" w:rsidRPr="00AB0505" w14:paraId="2C91511F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996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AB4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2 347 945,6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E76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838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D0D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EF0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476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9AF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9 524 931,6</w:t>
            </w:r>
          </w:p>
        </w:tc>
      </w:tr>
      <w:tr w:rsidR="00193E32" w:rsidRPr="00AB0505" w14:paraId="39A4B127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E61B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7D7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2 347 945,6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080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17E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386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B8A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0A4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F19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9 524 931,6</w:t>
            </w:r>
          </w:p>
        </w:tc>
      </w:tr>
      <w:tr w:rsidR="00193E32" w:rsidRPr="00AB0505" w14:paraId="39EB9DAC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FEB4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41E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2 347 945,6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980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459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C3A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16A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3D9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1 435 397,2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88C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9 524 931,6</w:t>
            </w:r>
          </w:p>
        </w:tc>
      </w:tr>
      <w:tr w:rsidR="00193E32" w:rsidRPr="00AB0505" w14:paraId="36E08DA8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9A7D" w14:textId="77777777" w:rsidR="00193E32" w:rsidRPr="00AB0505" w:rsidRDefault="00193E32" w:rsidP="00544F8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«Организация и осуществление контроля и надзора в бюджетно-финансовой сфере и в сфере закупок товаров, работ, услуг для государственных и муниципальных нужд»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806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DFB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5A1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5D6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EB5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62C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F7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282 142,4</w:t>
            </w:r>
          </w:p>
        </w:tc>
      </w:tr>
      <w:tr w:rsidR="00193E32" w:rsidRPr="00AB0505" w14:paraId="1B0410C1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2412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AFA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E08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77B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0ED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E42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FBB8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A13B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282 142,4</w:t>
            </w:r>
          </w:p>
        </w:tc>
      </w:tr>
      <w:tr w:rsidR="00193E32" w:rsidRPr="00AB0505" w14:paraId="787CA0E9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80F" w14:textId="77777777" w:rsidR="00193E32" w:rsidRPr="00AB0505" w:rsidRDefault="00193E32" w:rsidP="00544F8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</w:t>
            </w:r>
            <w:r w:rsidRPr="00A26F77">
              <w:rPr>
                <w:rFonts w:ascii="Times New Roman" w:hAnsi="Times New Roman"/>
                <w:b/>
                <w:bCs/>
                <w:sz w:val="16"/>
                <w:szCs w:val="16"/>
              </w:rPr>
              <w:t>Совершенствование организации деятельности заказчиков в сфере закупок товаров, работ, услуг для обеспечения государственных и муниципальных нужд</w:t>
            </w: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96E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631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C87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83 384,1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3AB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9019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D95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924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515 787,7</w:t>
            </w:r>
          </w:p>
        </w:tc>
      </w:tr>
      <w:tr w:rsidR="00193E32" w:rsidRPr="00AB0505" w14:paraId="563306D6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FE08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6E9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8AF2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672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83 384,1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CD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8AC5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76E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D68E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515 787,7</w:t>
            </w:r>
          </w:p>
        </w:tc>
      </w:tr>
      <w:tr w:rsidR="00193E32" w:rsidRPr="00AB0505" w14:paraId="7F0CCFD0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2651" w14:textId="77777777" w:rsidR="00193E32" w:rsidRPr="00AB0505" w:rsidRDefault="00193E32" w:rsidP="00544F8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процессных мероприятий «Совершенствование организации деятельности заказчиков в сфере закупок товаров, работ, услуг отдельными видами юридических лиц»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E4D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F54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660D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08F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E81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4201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C1DC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186 096,0</w:t>
            </w:r>
          </w:p>
        </w:tc>
      </w:tr>
      <w:tr w:rsidR="00193E32" w:rsidRPr="00AB0505" w14:paraId="70E8CF5E" w14:textId="77777777" w:rsidTr="00544F87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6CEE" w14:textId="77777777" w:rsidR="00193E32" w:rsidRPr="00AB0505" w:rsidRDefault="00193E32" w:rsidP="00544F8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9E6F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61A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6BC0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8974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05C6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66A7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F9D3" w14:textId="77777777" w:rsidR="00193E32" w:rsidRPr="00AB0505" w:rsidRDefault="00193E32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05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186 096,0</w:t>
            </w:r>
          </w:p>
        </w:tc>
      </w:tr>
    </w:tbl>
    <w:p w14:paraId="2E684070" w14:textId="77777777" w:rsidR="00193E32" w:rsidRDefault="00193E32" w:rsidP="00193E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85EF98C" w14:textId="719A9E68" w:rsidR="00FD040C" w:rsidRDefault="00FD040C" w:rsidP="00FD040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FD040C" w:rsidSect="00013793">
      <w:headerReference w:type="default" r:id="rId10"/>
      <w:pgSz w:w="16838" w:h="11906" w:orient="landscape"/>
      <w:pgMar w:top="1418" w:right="567" w:bottom="849" w:left="56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250AB" w16cex:dateUtc="2025-01-15T12:20:00Z"/>
  <w16cex:commentExtensible w16cex:durableId="2B32534C" w16cex:dateUtc="2025-01-15T12:31:00Z"/>
  <w16cex:commentExtensible w16cex:durableId="2B3253D9" w16cex:dateUtc="2025-01-15T12:33:00Z"/>
  <w16cex:commentExtensible w16cex:durableId="2B3253E1" w16cex:dateUtc="2025-01-15T12:33:00Z"/>
  <w16cex:commentExtensible w16cex:durableId="2B32560F" w16cex:dateUtc="2025-01-15T12:43:00Z"/>
  <w16cex:commentExtensible w16cex:durableId="2B324405" w16cex:dateUtc="2025-01-15T11:26:00Z"/>
  <w16cex:commentExtensible w16cex:durableId="2B320A1D" w16cex:dateUtc="2025-01-15T07:19:00Z"/>
  <w16cex:commentExtensible w16cex:durableId="2B3270FB" w16cex:dateUtc="2025-01-15T14:38:00Z"/>
  <w16cex:commentExtensible w16cex:durableId="2B321530" w16cex:dateUtc="2025-01-15T08:06:00Z"/>
  <w16cex:commentExtensible w16cex:durableId="2B32154F" w16cex:dateUtc="2025-01-15T08:06:00Z"/>
  <w16cex:commentExtensible w16cex:durableId="2B321D8D" w16cex:dateUtc="2025-01-15T08:42:00Z"/>
  <w16cex:commentExtensible w16cex:durableId="2B321DCE" w16cex:dateUtc="2025-01-15T08:43:00Z"/>
  <w16cex:commentExtensible w16cex:durableId="2B321DE4" w16cex:dateUtc="2025-01-15T08:43:00Z"/>
  <w16cex:commentExtensible w16cex:durableId="2B321F39" w16cex:dateUtc="2025-01-15T08:49:00Z"/>
  <w16cex:commentExtensible w16cex:durableId="2B321F4B" w16cex:dateUtc="2025-01-15T08:49:00Z"/>
  <w16cex:commentExtensible w16cex:durableId="2B321F68" w16cex:dateUtc="2025-01-15T08:50:00Z"/>
  <w16cex:commentExtensible w16cex:durableId="2B321F83" w16cex:dateUtc="2025-01-15T08:50:00Z"/>
  <w16cex:commentExtensible w16cex:durableId="2B321F92" w16cex:dateUtc="2025-01-15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C7A988" w16cid:durableId="2B3250AB"/>
  <w16cid:commentId w16cid:paraId="479CC8A7" w16cid:durableId="2B32534C"/>
  <w16cid:commentId w16cid:paraId="32676A14" w16cid:durableId="2B3253D9"/>
  <w16cid:commentId w16cid:paraId="0773BACE" w16cid:durableId="2B3253E1"/>
  <w16cid:commentId w16cid:paraId="423A4253" w16cid:durableId="2B32560F"/>
  <w16cid:commentId w16cid:paraId="42693B1D" w16cid:durableId="2B324405"/>
  <w16cid:commentId w16cid:paraId="2F907756" w16cid:durableId="2B320A1D"/>
  <w16cid:commentId w16cid:paraId="3CDD7697" w16cid:durableId="2B3270FB"/>
  <w16cid:commentId w16cid:paraId="2260B356" w16cid:durableId="2B321530"/>
  <w16cid:commentId w16cid:paraId="41EA97EB" w16cid:durableId="2B32154F"/>
  <w16cid:commentId w16cid:paraId="1C728B58" w16cid:durableId="2B321D8D"/>
  <w16cid:commentId w16cid:paraId="4E164984" w16cid:durableId="2B321DCE"/>
  <w16cid:commentId w16cid:paraId="7104E12E" w16cid:durableId="2B321DE4"/>
  <w16cid:commentId w16cid:paraId="5C8F4DC7" w16cid:durableId="2B321F39"/>
  <w16cid:commentId w16cid:paraId="282FAD50" w16cid:durableId="2B321F4B"/>
  <w16cid:commentId w16cid:paraId="0418CFD5" w16cid:durableId="2B321F68"/>
  <w16cid:commentId w16cid:paraId="156E0D67" w16cid:durableId="2B321F83"/>
  <w16cid:commentId w16cid:paraId="394FB081" w16cid:durableId="2B321F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18D8A" w14:textId="77777777" w:rsidR="00503C6C" w:rsidRDefault="00503C6C" w:rsidP="0045341F">
      <w:pPr>
        <w:spacing w:after="0" w:line="240" w:lineRule="auto"/>
      </w:pPr>
      <w:r>
        <w:separator/>
      </w:r>
    </w:p>
  </w:endnote>
  <w:endnote w:type="continuationSeparator" w:id="0">
    <w:p w14:paraId="2358B357" w14:textId="77777777" w:rsidR="00503C6C" w:rsidRDefault="00503C6C" w:rsidP="0045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EA6BE" w14:textId="77777777" w:rsidR="00503C6C" w:rsidRDefault="00503C6C" w:rsidP="0045341F">
      <w:pPr>
        <w:spacing w:after="0" w:line="240" w:lineRule="auto"/>
      </w:pPr>
      <w:r>
        <w:separator/>
      </w:r>
    </w:p>
  </w:footnote>
  <w:footnote w:type="continuationSeparator" w:id="0">
    <w:p w14:paraId="01324AFE" w14:textId="77777777" w:rsidR="00503C6C" w:rsidRDefault="00503C6C" w:rsidP="00453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8656332"/>
      <w:docPartObj>
        <w:docPartGallery w:val="Page Numbers (Top of Page)"/>
        <w:docPartUnique/>
      </w:docPartObj>
    </w:sdtPr>
    <w:sdtEndPr/>
    <w:sdtContent>
      <w:p w14:paraId="4A2E5D6D" w14:textId="77777777" w:rsidR="000B3169" w:rsidRPr="00C47008" w:rsidRDefault="000B3169">
        <w:pPr>
          <w:pStyle w:val="af0"/>
          <w:jc w:val="center"/>
        </w:pPr>
        <w:r w:rsidRPr="00C47008">
          <w:rPr>
            <w:rFonts w:ascii="Times New Roman" w:hAnsi="Times New Roman" w:cs="Times New Roman"/>
          </w:rPr>
          <w:fldChar w:fldCharType="begin"/>
        </w:r>
        <w:r w:rsidRPr="00C47008">
          <w:rPr>
            <w:rFonts w:ascii="Times New Roman" w:hAnsi="Times New Roman" w:cs="Times New Roman"/>
          </w:rPr>
          <w:instrText xml:space="preserve"> PAGE   \* MERGEFORMAT </w:instrText>
        </w:r>
        <w:r w:rsidRPr="00C47008">
          <w:rPr>
            <w:rFonts w:ascii="Times New Roman" w:hAnsi="Times New Roman" w:cs="Times New Roman"/>
          </w:rPr>
          <w:fldChar w:fldCharType="separate"/>
        </w:r>
        <w:r w:rsidR="00193E32">
          <w:rPr>
            <w:rFonts w:ascii="Times New Roman" w:hAnsi="Times New Roman" w:cs="Times New Roman"/>
            <w:noProof/>
          </w:rPr>
          <w:t>8</w:t>
        </w:r>
        <w:r w:rsidRPr="00C4700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7E69"/>
    <w:multiLevelType w:val="hybridMultilevel"/>
    <w:tmpl w:val="EA3EE274"/>
    <w:lvl w:ilvl="0" w:tplc="1FD2015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5C30F5"/>
    <w:multiLevelType w:val="hybridMultilevel"/>
    <w:tmpl w:val="4C90C7BE"/>
    <w:lvl w:ilvl="0" w:tplc="6F684DC0">
      <w:start w:val="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401FB"/>
    <w:multiLevelType w:val="hybridMultilevel"/>
    <w:tmpl w:val="070E161E"/>
    <w:lvl w:ilvl="0" w:tplc="2B082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22568"/>
    <w:multiLevelType w:val="hybridMultilevel"/>
    <w:tmpl w:val="C6E604B2"/>
    <w:lvl w:ilvl="0" w:tplc="A66E5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840E0"/>
    <w:multiLevelType w:val="hybridMultilevel"/>
    <w:tmpl w:val="5D10B120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E333E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16EB793E"/>
    <w:multiLevelType w:val="hybridMultilevel"/>
    <w:tmpl w:val="5D10B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33118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F58DC"/>
    <w:multiLevelType w:val="hybridMultilevel"/>
    <w:tmpl w:val="5D10B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45751"/>
    <w:multiLevelType w:val="hybridMultilevel"/>
    <w:tmpl w:val="1944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F4451"/>
    <w:multiLevelType w:val="hybridMultilevel"/>
    <w:tmpl w:val="7310B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3BD93792"/>
    <w:multiLevelType w:val="hybridMultilevel"/>
    <w:tmpl w:val="9878C8FE"/>
    <w:lvl w:ilvl="0" w:tplc="CCE62166">
      <w:start w:val="7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5D03CB"/>
    <w:multiLevelType w:val="hybridMultilevel"/>
    <w:tmpl w:val="323A2B72"/>
    <w:lvl w:ilvl="0" w:tplc="586A569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1">
    <w:nsid w:val="4A235C0A"/>
    <w:multiLevelType w:val="hybridMultilevel"/>
    <w:tmpl w:val="8C2A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CF17E54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D2099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FB46CD"/>
    <w:multiLevelType w:val="hybridMultilevel"/>
    <w:tmpl w:val="45345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2E4C05"/>
    <w:multiLevelType w:val="hybridMultilevel"/>
    <w:tmpl w:val="5D10B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B3E338C"/>
    <w:multiLevelType w:val="multilevel"/>
    <w:tmpl w:val="506E2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>
    <w:nsid w:val="5BC259E8"/>
    <w:multiLevelType w:val="hybridMultilevel"/>
    <w:tmpl w:val="5D10B120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3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B22406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40245C"/>
    <w:multiLevelType w:val="hybridMultilevel"/>
    <w:tmpl w:val="7310B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CF170B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AD4A86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092DBB"/>
    <w:multiLevelType w:val="hybridMultilevel"/>
    <w:tmpl w:val="A75E5748"/>
    <w:lvl w:ilvl="0" w:tplc="1FFED8A4">
      <w:start w:val="4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50B2E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937CA2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32"/>
  </w:num>
  <w:num w:numId="4">
    <w:abstractNumId w:val="9"/>
  </w:num>
  <w:num w:numId="5">
    <w:abstractNumId w:val="17"/>
  </w:num>
  <w:num w:numId="6">
    <w:abstractNumId w:val="35"/>
  </w:num>
  <w:num w:numId="7">
    <w:abstractNumId w:val="20"/>
  </w:num>
  <w:num w:numId="8">
    <w:abstractNumId w:val="22"/>
  </w:num>
  <w:num w:numId="9">
    <w:abstractNumId w:val="10"/>
  </w:num>
  <w:num w:numId="10">
    <w:abstractNumId w:val="4"/>
  </w:num>
  <w:num w:numId="11">
    <w:abstractNumId w:val="27"/>
  </w:num>
  <w:num w:numId="12">
    <w:abstractNumId w:val="5"/>
  </w:num>
  <w:num w:numId="13">
    <w:abstractNumId w:val="29"/>
  </w:num>
  <w:num w:numId="14">
    <w:abstractNumId w:val="39"/>
  </w:num>
  <w:num w:numId="15">
    <w:abstractNumId w:val="15"/>
  </w:num>
  <w:num w:numId="16">
    <w:abstractNumId w:val="25"/>
  </w:num>
  <w:num w:numId="17">
    <w:abstractNumId w:val="33"/>
  </w:num>
  <w:num w:numId="18">
    <w:abstractNumId w:val="42"/>
  </w:num>
  <w:num w:numId="19">
    <w:abstractNumId w:val="34"/>
  </w:num>
  <w:num w:numId="20">
    <w:abstractNumId w:val="8"/>
  </w:num>
  <w:num w:numId="21">
    <w:abstractNumId w:val="37"/>
  </w:num>
  <w:num w:numId="22">
    <w:abstractNumId w:val="41"/>
  </w:num>
  <w:num w:numId="23">
    <w:abstractNumId w:val="38"/>
  </w:num>
  <w:num w:numId="24">
    <w:abstractNumId w:val="23"/>
  </w:num>
  <w:num w:numId="25">
    <w:abstractNumId w:val="12"/>
  </w:num>
  <w:num w:numId="26">
    <w:abstractNumId w:val="24"/>
  </w:num>
  <w:num w:numId="27">
    <w:abstractNumId w:val="21"/>
  </w:num>
  <w:num w:numId="28">
    <w:abstractNumId w:val="26"/>
  </w:num>
  <w:num w:numId="29">
    <w:abstractNumId w:val="2"/>
  </w:num>
  <w:num w:numId="30">
    <w:abstractNumId w:val="30"/>
  </w:num>
  <w:num w:numId="31">
    <w:abstractNumId w:val="19"/>
  </w:num>
  <w:num w:numId="32">
    <w:abstractNumId w:val="0"/>
  </w:num>
  <w:num w:numId="33">
    <w:abstractNumId w:val="16"/>
  </w:num>
  <w:num w:numId="34">
    <w:abstractNumId w:val="36"/>
  </w:num>
  <w:num w:numId="35">
    <w:abstractNumId w:val="31"/>
  </w:num>
  <w:num w:numId="36">
    <w:abstractNumId w:val="11"/>
  </w:num>
  <w:num w:numId="37">
    <w:abstractNumId w:val="1"/>
  </w:num>
  <w:num w:numId="38">
    <w:abstractNumId w:val="40"/>
  </w:num>
  <w:num w:numId="39">
    <w:abstractNumId w:val="28"/>
  </w:num>
  <w:num w:numId="40">
    <w:abstractNumId w:val="13"/>
  </w:num>
  <w:num w:numId="41">
    <w:abstractNumId w:val="18"/>
  </w:num>
  <w:num w:numId="42">
    <w:abstractNumId w:val="7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8DC"/>
    <w:rsid w:val="000016C2"/>
    <w:rsid w:val="00003FE2"/>
    <w:rsid w:val="000114C0"/>
    <w:rsid w:val="00012369"/>
    <w:rsid w:val="00013793"/>
    <w:rsid w:val="000146E3"/>
    <w:rsid w:val="00016EB3"/>
    <w:rsid w:val="000205AD"/>
    <w:rsid w:val="00021921"/>
    <w:rsid w:val="000233AB"/>
    <w:rsid w:val="000241FC"/>
    <w:rsid w:val="000256CA"/>
    <w:rsid w:val="00026499"/>
    <w:rsid w:val="00031ABD"/>
    <w:rsid w:val="00034FFC"/>
    <w:rsid w:val="00040728"/>
    <w:rsid w:val="00040B63"/>
    <w:rsid w:val="000433D4"/>
    <w:rsid w:val="00043D90"/>
    <w:rsid w:val="00045BFF"/>
    <w:rsid w:val="00046A2B"/>
    <w:rsid w:val="00050544"/>
    <w:rsid w:val="0005485E"/>
    <w:rsid w:val="000556A0"/>
    <w:rsid w:val="0005771F"/>
    <w:rsid w:val="00061A4D"/>
    <w:rsid w:val="000637A7"/>
    <w:rsid w:val="00065170"/>
    <w:rsid w:val="000658F5"/>
    <w:rsid w:val="000705CC"/>
    <w:rsid w:val="000711B3"/>
    <w:rsid w:val="0007532F"/>
    <w:rsid w:val="0007727A"/>
    <w:rsid w:val="000821E3"/>
    <w:rsid w:val="0008503E"/>
    <w:rsid w:val="00085C7B"/>
    <w:rsid w:val="00090816"/>
    <w:rsid w:val="00093283"/>
    <w:rsid w:val="00096762"/>
    <w:rsid w:val="000A3CEA"/>
    <w:rsid w:val="000B037B"/>
    <w:rsid w:val="000B3169"/>
    <w:rsid w:val="000B74AB"/>
    <w:rsid w:val="000B78AE"/>
    <w:rsid w:val="000B7B3D"/>
    <w:rsid w:val="000C0FEE"/>
    <w:rsid w:val="000C210B"/>
    <w:rsid w:val="000C4C1B"/>
    <w:rsid w:val="000C59F6"/>
    <w:rsid w:val="000C6FB0"/>
    <w:rsid w:val="000D081C"/>
    <w:rsid w:val="000D1039"/>
    <w:rsid w:val="000D66F6"/>
    <w:rsid w:val="000E14E8"/>
    <w:rsid w:val="000F116D"/>
    <w:rsid w:val="000F3140"/>
    <w:rsid w:val="000F45EA"/>
    <w:rsid w:val="000F4BD6"/>
    <w:rsid w:val="00100612"/>
    <w:rsid w:val="00100B67"/>
    <w:rsid w:val="00101361"/>
    <w:rsid w:val="001040F0"/>
    <w:rsid w:val="001101C6"/>
    <w:rsid w:val="001137F7"/>
    <w:rsid w:val="001141B2"/>
    <w:rsid w:val="00124356"/>
    <w:rsid w:val="00124D08"/>
    <w:rsid w:val="00124DDD"/>
    <w:rsid w:val="001302D3"/>
    <w:rsid w:val="00131422"/>
    <w:rsid w:val="00132B61"/>
    <w:rsid w:val="001357B1"/>
    <w:rsid w:val="00135BF0"/>
    <w:rsid w:val="00137AA6"/>
    <w:rsid w:val="00142E9F"/>
    <w:rsid w:val="00143E41"/>
    <w:rsid w:val="00143ECB"/>
    <w:rsid w:val="00145192"/>
    <w:rsid w:val="00150714"/>
    <w:rsid w:val="001509BB"/>
    <w:rsid w:val="00150F95"/>
    <w:rsid w:val="00151E66"/>
    <w:rsid w:val="00152060"/>
    <w:rsid w:val="00152FB7"/>
    <w:rsid w:val="0015312F"/>
    <w:rsid w:val="00153EED"/>
    <w:rsid w:val="00155203"/>
    <w:rsid w:val="00162943"/>
    <w:rsid w:val="00166AB7"/>
    <w:rsid w:val="00171B72"/>
    <w:rsid w:val="0018072D"/>
    <w:rsid w:val="0018142B"/>
    <w:rsid w:val="00183FD0"/>
    <w:rsid w:val="00184C4F"/>
    <w:rsid w:val="00185AB8"/>
    <w:rsid w:val="00193459"/>
    <w:rsid w:val="00193B6B"/>
    <w:rsid w:val="00193E32"/>
    <w:rsid w:val="00193E36"/>
    <w:rsid w:val="001A01FD"/>
    <w:rsid w:val="001A46C2"/>
    <w:rsid w:val="001A5B1A"/>
    <w:rsid w:val="001B0CD1"/>
    <w:rsid w:val="001B1632"/>
    <w:rsid w:val="001B3A02"/>
    <w:rsid w:val="001B66F4"/>
    <w:rsid w:val="001C0571"/>
    <w:rsid w:val="001C0725"/>
    <w:rsid w:val="001C0EE1"/>
    <w:rsid w:val="001C5908"/>
    <w:rsid w:val="001D0948"/>
    <w:rsid w:val="001D14C9"/>
    <w:rsid w:val="001D1667"/>
    <w:rsid w:val="001D1CC5"/>
    <w:rsid w:val="001D2C9B"/>
    <w:rsid w:val="001D31EB"/>
    <w:rsid w:val="001D3EE0"/>
    <w:rsid w:val="001D5F41"/>
    <w:rsid w:val="001D730A"/>
    <w:rsid w:val="001D73B5"/>
    <w:rsid w:val="001E23DE"/>
    <w:rsid w:val="001E36A6"/>
    <w:rsid w:val="001F1CA5"/>
    <w:rsid w:val="001F231C"/>
    <w:rsid w:val="001F4373"/>
    <w:rsid w:val="001F4983"/>
    <w:rsid w:val="001F4D3A"/>
    <w:rsid w:val="001F5331"/>
    <w:rsid w:val="001F7B7C"/>
    <w:rsid w:val="00204170"/>
    <w:rsid w:val="002058CA"/>
    <w:rsid w:val="00210034"/>
    <w:rsid w:val="00216550"/>
    <w:rsid w:val="002169AF"/>
    <w:rsid w:val="0021790B"/>
    <w:rsid w:val="00220A02"/>
    <w:rsid w:val="00223612"/>
    <w:rsid w:val="00224DAD"/>
    <w:rsid w:val="0022656D"/>
    <w:rsid w:val="002275F8"/>
    <w:rsid w:val="002320CE"/>
    <w:rsid w:val="00232E3A"/>
    <w:rsid w:val="00233D51"/>
    <w:rsid w:val="002372D4"/>
    <w:rsid w:val="00240655"/>
    <w:rsid w:val="00240E78"/>
    <w:rsid w:val="00241D5C"/>
    <w:rsid w:val="00246503"/>
    <w:rsid w:val="002510DD"/>
    <w:rsid w:val="00253B9C"/>
    <w:rsid w:val="0025422B"/>
    <w:rsid w:val="00256F41"/>
    <w:rsid w:val="002579C6"/>
    <w:rsid w:val="00265CAB"/>
    <w:rsid w:val="00265D24"/>
    <w:rsid w:val="002674AA"/>
    <w:rsid w:val="00267A6B"/>
    <w:rsid w:val="00267EF5"/>
    <w:rsid w:val="00271910"/>
    <w:rsid w:val="00276651"/>
    <w:rsid w:val="00281C1A"/>
    <w:rsid w:val="00282AA8"/>
    <w:rsid w:val="00283131"/>
    <w:rsid w:val="00290B49"/>
    <w:rsid w:val="00290CB1"/>
    <w:rsid w:val="00294C08"/>
    <w:rsid w:val="00295505"/>
    <w:rsid w:val="002959E1"/>
    <w:rsid w:val="002A0028"/>
    <w:rsid w:val="002A0FA1"/>
    <w:rsid w:val="002A134B"/>
    <w:rsid w:val="002A2DA7"/>
    <w:rsid w:val="002A39C6"/>
    <w:rsid w:val="002A3AC0"/>
    <w:rsid w:val="002A656E"/>
    <w:rsid w:val="002A7B87"/>
    <w:rsid w:val="002B5448"/>
    <w:rsid w:val="002C1388"/>
    <w:rsid w:val="002C7A9B"/>
    <w:rsid w:val="002D1BBC"/>
    <w:rsid w:val="002D49E2"/>
    <w:rsid w:val="002E23E4"/>
    <w:rsid w:val="002E3A67"/>
    <w:rsid w:val="002E3BBB"/>
    <w:rsid w:val="002F0F76"/>
    <w:rsid w:val="002F323E"/>
    <w:rsid w:val="002F7FEF"/>
    <w:rsid w:val="0030138B"/>
    <w:rsid w:val="0030631C"/>
    <w:rsid w:val="00306554"/>
    <w:rsid w:val="00310E5E"/>
    <w:rsid w:val="003125B5"/>
    <w:rsid w:val="00313BEE"/>
    <w:rsid w:val="003159EF"/>
    <w:rsid w:val="0031614E"/>
    <w:rsid w:val="003206D1"/>
    <w:rsid w:val="00321856"/>
    <w:rsid w:val="00322CE7"/>
    <w:rsid w:val="00326E56"/>
    <w:rsid w:val="00331163"/>
    <w:rsid w:val="00333782"/>
    <w:rsid w:val="00337E3D"/>
    <w:rsid w:val="00340F65"/>
    <w:rsid w:val="00341E1D"/>
    <w:rsid w:val="003429AC"/>
    <w:rsid w:val="00343F8E"/>
    <w:rsid w:val="00344AF7"/>
    <w:rsid w:val="00351C58"/>
    <w:rsid w:val="00355E3A"/>
    <w:rsid w:val="00356F10"/>
    <w:rsid w:val="003628A1"/>
    <w:rsid w:val="003649F9"/>
    <w:rsid w:val="00366C1A"/>
    <w:rsid w:val="0036731F"/>
    <w:rsid w:val="00370892"/>
    <w:rsid w:val="003708DB"/>
    <w:rsid w:val="00371C7D"/>
    <w:rsid w:val="00375DC9"/>
    <w:rsid w:val="00380FC1"/>
    <w:rsid w:val="00385569"/>
    <w:rsid w:val="00387E8B"/>
    <w:rsid w:val="00392572"/>
    <w:rsid w:val="0039666B"/>
    <w:rsid w:val="00397702"/>
    <w:rsid w:val="003A2889"/>
    <w:rsid w:val="003A44C6"/>
    <w:rsid w:val="003A6247"/>
    <w:rsid w:val="003A7E7B"/>
    <w:rsid w:val="003B0BAD"/>
    <w:rsid w:val="003B4011"/>
    <w:rsid w:val="003B44E7"/>
    <w:rsid w:val="003B4CCD"/>
    <w:rsid w:val="003C13DC"/>
    <w:rsid w:val="003C33C7"/>
    <w:rsid w:val="003C43B3"/>
    <w:rsid w:val="003C4B17"/>
    <w:rsid w:val="003C59FA"/>
    <w:rsid w:val="003D1813"/>
    <w:rsid w:val="003D19D5"/>
    <w:rsid w:val="003D28B6"/>
    <w:rsid w:val="003D34C1"/>
    <w:rsid w:val="003D3872"/>
    <w:rsid w:val="003D55E7"/>
    <w:rsid w:val="003D70A7"/>
    <w:rsid w:val="003E13AB"/>
    <w:rsid w:val="003E15AC"/>
    <w:rsid w:val="003E33DC"/>
    <w:rsid w:val="003E5CF3"/>
    <w:rsid w:val="003E69C8"/>
    <w:rsid w:val="003F2053"/>
    <w:rsid w:val="003F2F11"/>
    <w:rsid w:val="003F3FC9"/>
    <w:rsid w:val="003F5D42"/>
    <w:rsid w:val="00401C5E"/>
    <w:rsid w:val="0040419F"/>
    <w:rsid w:val="004049FF"/>
    <w:rsid w:val="00405BB9"/>
    <w:rsid w:val="00407138"/>
    <w:rsid w:val="00413CDE"/>
    <w:rsid w:val="004158B6"/>
    <w:rsid w:val="00420198"/>
    <w:rsid w:val="00422361"/>
    <w:rsid w:val="00423D02"/>
    <w:rsid w:val="00423ED7"/>
    <w:rsid w:val="00424528"/>
    <w:rsid w:val="00426303"/>
    <w:rsid w:val="0042633B"/>
    <w:rsid w:val="00432293"/>
    <w:rsid w:val="00435136"/>
    <w:rsid w:val="00436CEB"/>
    <w:rsid w:val="0044009B"/>
    <w:rsid w:val="004416F8"/>
    <w:rsid w:val="00442A22"/>
    <w:rsid w:val="00443981"/>
    <w:rsid w:val="00443A7B"/>
    <w:rsid w:val="00443FCD"/>
    <w:rsid w:val="00445F7D"/>
    <w:rsid w:val="0045341F"/>
    <w:rsid w:val="00454BF7"/>
    <w:rsid w:val="004605EB"/>
    <w:rsid w:val="00460D25"/>
    <w:rsid w:val="00462171"/>
    <w:rsid w:val="004662A1"/>
    <w:rsid w:val="00467829"/>
    <w:rsid w:val="0047253E"/>
    <w:rsid w:val="004727EF"/>
    <w:rsid w:val="00477CE2"/>
    <w:rsid w:val="0048314D"/>
    <w:rsid w:val="00485841"/>
    <w:rsid w:val="004919D0"/>
    <w:rsid w:val="00492C59"/>
    <w:rsid w:val="00492F48"/>
    <w:rsid w:val="00492F6F"/>
    <w:rsid w:val="00493350"/>
    <w:rsid w:val="004961A9"/>
    <w:rsid w:val="0049663C"/>
    <w:rsid w:val="004A2B86"/>
    <w:rsid w:val="004A5BE5"/>
    <w:rsid w:val="004B0AA3"/>
    <w:rsid w:val="004B2F07"/>
    <w:rsid w:val="004B2F99"/>
    <w:rsid w:val="004B347E"/>
    <w:rsid w:val="004B40BE"/>
    <w:rsid w:val="004B62FF"/>
    <w:rsid w:val="004C1F65"/>
    <w:rsid w:val="004C306B"/>
    <w:rsid w:val="004C379F"/>
    <w:rsid w:val="004C74A1"/>
    <w:rsid w:val="004C7D04"/>
    <w:rsid w:val="004D0395"/>
    <w:rsid w:val="004D101E"/>
    <w:rsid w:val="004D34D0"/>
    <w:rsid w:val="004D5FD7"/>
    <w:rsid w:val="004E2769"/>
    <w:rsid w:val="004E35DF"/>
    <w:rsid w:val="004F0682"/>
    <w:rsid w:val="004F17B9"/>
    <w:rsid w:val="004F18BC"/>
    <w:rsid w:val="004F3900"/>
    <w:rsid w:val="004F515D"/>
    <w:rsid w:val="00503C6C"/>
    <w:rsid w:val="005071C7"/>
    <w:rsid w:val="005106FE"/>
    <w:rsid w:val="005112CB"/>
    <w:rsid w:val="0051309F"/>
    <w:rsid w:val="005146F6"/>
    <w:rsid w:val="00522634"/>
    <w:rsid w:val="00523963"/>
    <w:rsid w:val="0052428E"/>
    <w:rsid w:val="0052485D"/>
    <w:rsid w:val="00525C54"/>
    <w:rsid w:val="00527945"/>
    <w:rsid w:val="005326B7"/>
    <w:rsid w:val="00532B43"/>
    <w:rsid w:val="00541096"/>
    <w:rsid w:val="005428FD"/>
    <w:rsid w:val="00544735"/>
    <w:rsid w:val="00545AC8"/>
    <w:rsid w:val="00550D64"/>
    <w:rsid w:val="005579DA"/>
    <w:rsid w:val="005626F3"/>
    <w:rsid w:val="00563DB0"/>
    <w:rsid w:val="005649CE"/>
    <w:rsid w:val="00564C02"/>
    <w:rsid w:val="00566224"/>
    <w:rsid w:val="00566F72"/>
    <w:rsid w:val="0057007F"/>
    <w:rsid w:val="00571F6C"/>
    <w:rsid w:val="00573185"/>
    <w:rsid w:val="00576EE2"/>
    <w:rsid w:val="00577CB3"/>
    <w:rsid w:val="00581BB7"/>
    <w:rsid w:val="00587152"/>
    <w:rsid w:val="00593953"/>
    <w:rsid w:val="00593C6C"/>
    <w:rsid w:val="005951AD"/>
    <w:rsid w:val="005973BB"/>
    <w:rsid w:val="00597DE2"/>
    <w:rsid w:val="00597FBB"/>
    <w:rsid w:val="005A3DDC"/>
    <w:rsid w:val="005A5EBD"/>
    <w:rsid w:val="005B1FA9"/>
    <w:rsid w:val="005B4F09"/>
    <w:rsid w:val="005B5119"/>
    <w:rsid w:val="005B5554"/>
    <w:rsid w:val="005B77C3"/>
    <w:rsid w:val="005C151A"/>
    <w:rsid w:val="005C1F84"/>
    <w:rsid w:val="005C3072"/>
    <w:rsid w:val="005C478A"/>
    <w:rsid w:val="005C4CAB"/>
    <w:rsid w:val="005C63CC"/>
    <w:rsid w:val="005D0250"/>
    <w:rsid w:val="005D09DC"/>
    <w:rsid w:val="005D0C73"/>
    <w:rsid w:val="005D5B05"/>
    <w:rsid w:val="005D7AF6"/>
    <w:rsid w:val="005E13D9"/>
    <w:rsid w:val="005E1885"/>
    <w:rsid w:val="005E591E"/>
    <w:rsid w:val="005E5C42"/>
    <w:rsid w:val="005F1EB8"/>
    <w:rsid w:val="005F24E7"/>
    <w:rsid w:val="005F33CF"/>
    <w:rsid w:val="005F5025"/>
    <w:rsid w:val="005F5137"/>
    <w:rsid w:val="006001BD"/>
    <w:rsid w:val="00601C1C"/>
    <w:rsid w:val="006069B3"/>
    <w:rsid w:val="006106AC"/>
    <w:rsid w:val="00614AF5"/>
    <w:rsid w:val="00614F2B"/>
    <w:rsid w:val="00623A68"/>
    <w:rsid w:val="0062575A"/>
    <w:rsid w:val="00625C13"/>
    <w:rsid w:val="0062781E"/>
    <w:rsid w:val="0063169C"/>
    <w:rsid w:val="0063308D"/>
    <w:rsid w:val="00636AFF"/>
    <w:rsid w:val="0064097C"/>
    <w:rsid w:val="00640F0E"/>
    <w:rsid w:val="00641045"/>
    <w:rsid w:val="00642242"/>
    <w:rsid w:val="006468DE"/>
    <w:rsid w:val="006471F1"/>
    <w:rsid w:val="006550C7"/>
    <w:rsid w:val="0065570A"/>
    <w:rsid w:val="00656E93"/>
    <w:rsid w:val="006632C0"/>
    <w:rsid w:val="006635E3"/>
    <w:rsid w:val="00663DD2"/>
    <w:rsid w:val="00665251"/>
    <w:rsid w:val="006700AB"/>
    <w:rsid w:val="00673211"/>
    <w:rsid w:val="006745BA"/>
    <w:rsid w:val="00677646"/>
    <w:rsid w:val="00677B96"/>
    <w:rsid w:val="00681FEF"/>
    <w:rsid w:val="00682B32"/>
    <w:rsid w:val="00682E13"/>
    <w:rsid w:val="006833C8"/>
    <w:rsid w:val="006836AB"/>
    <w:rsid w:val="00684037"/>
    <w:rsid w:val="00684512"/>
    <w:rsid w:val="00686E6C"/>
    <w:rsid w:val="0069268C"/>
    <w:rsid w:val="00694A00"/>
    <w:rsid w:val="0069502A"/>
    <w:rsid w:val="0069681C"/>
    <w:rsid w:val="006A1AA4"/>
    <w:rsid w:val="006A76A4"/>
    <w:rsid w:val="006A7DE3"/>
    <w:rsid w:val="006B02C3"/>
    <w:rsid w:val="006B0435"/>
    <w:rsid w:val="006B0440"/>
    <w:rsid w:val="006B0DB3"/>
    <w:rsid w:val="006B1B7E"/>
    <w:rsid w:val="006B22A3"/>
    <w:rsid w:val="006B58B4"/>
    <w:rsid w:val="006B616F"/>
    <w:rsid w:val="006C14E7"/>
    <w:rsid w:val="006C59BC"/>
    <w:rsid w:val="006C6E9D"/>
    <w:rsid w:val="006C7DE1"/>
    <w:rsid w:val="006D1E71"/>
    <w:rsid w:val="006D202A"/>
    <w:rsid w:val="006D6038"/>
    <w:rsid w:val="006F23BF"/>
    <w:rsid w:val="006F4DCD"/>
    <w:rsid w:val="006F54FF"/>
    <w:rsid w:val="006F5F60"/>
    <w:rsid w:val="006F6021"/>
    <w:rsid w:val="006F61C8"/>
    <w:rsid w:val="00701FE2"/>
    <w:rsid w:val="0070261E"/>
    <w:rsid w:val="00703886"/>
    <w:rsid w:val="00707B68"/>
    <w:rsid w:val="007147D1"/>
    <w:rsid w:val="00716101"/>
    <w:rsid w:val="0071639E"/>
    <w:rsid w:val="0071729A"/>
    <w:rsid w:val="00723829"/>
    <w:rsid w:val="0072386B"/>
    <w:rsid w:val="00732609"/>
    <w:rsid w:val="0073438C"/>
    <w:rsid w:val="007353EE"/>
    <w:rsid w:val="00737433"/>
    <w:rsid w:val="007411A6"/>
    <w:rsid w:val="0074299D"/>
    <w:rsid w:val="007432C1"/>
    <w:rsid w:val="00743681"/>
    <w:rsid w:val="00746DAC"/>
    <w:rsid w:val="007612E8"/>
    <w:rsid w:val="007618CC"/>
    <w:rsid w:val="0076467E"/>
    <w:rsid w:val="0076622E"/>
    <w:rsid w:val="007668BE"/>
    <w:rsid w:val="00782699"/>
    <w:rsid w:val="0078556D"/>
    <w:rsid w:val="00787FFC"/>
    <w:rsid w:val="007905A3"/>
    <w:rsid w:val="00790995"/>
    <w:rsid w:val="00793BC0"/>
    <w:rsid w:val="00794FC1"/>
    <w:rsid w:val="00795D92"/>
    <w:rsid w:val="00796BB2"/>
    <w:rsid w:val="00796EA5"/>
    <w:rsid w:val="00797646"/>
    <w:rsid w:val="007A55C8"/>
    <w:rsid w:val="007A5E0E"/>
    <w:rsid w:val="007B0CB7"/>
    <w:rsid w:val="007B132B"/>
    <w:rsid w:val="007B1530"/>
    <w:rsid w:val="007B49B2"/>
    <w:rsid w:val="007B5771"/>
    <w:rsid w:val="007B5C03"/>
    <w:rsid w:val="007B5ECB"/>
    <w:rsid w:val="007B60ED"/>
    <w:rsid w:val="007C06CE"/>
    <w:rsid w:val="007C25EB"/>
    <w:rsid w:val="007C2944"/>
    <w:rsid w:val="007C2A55"/>
    <w:rsid w:val="007C3615"/>
    <w:rsid w:val="007C4551"/>
    <w:rsid w:val="007C7C2A"/>
    <w:rsid w:val="007D1453"/>
    <w:rsid w:val="007D5329"/>
    <w:rsid w:val="007D7C5F"/>
    <w:rsid w:val="007D7D84"/>
    <w:rsid w:val="007E3EBF"/>
    <w:rsid w:val="007E5D8C"/>
    <w:rsid w:val="007F3C8D"/>
    <w:rsid w:val="007F5B44"/>
    <w:rsid w:val="007F5D49"/>
    <w:rsid w:val="00801E06"/>
    <w:rsid w:val="00802F5B"/>
    <w:rsid w:val="008043C9"/>
    <w:rsid w:val="00805963"/>
    <w:rsid w:val="00806A81"/>
    <w:rsid w:val="008131AF"/>
    <w:rsid w:val="0081379E"/>
    <w:rsid w:val="008209B7"/>
    <w:rsid w:val="00821357"/>
    <w:rsid w:val="008239C4"/>
    <w:rsid w:val="00825637"/>
    <w:rsid w:val="00825950"/>
    <w:rsid w:val="00834030"/>
    <w:rsid w:val="00837657"/>
    <w:rsid w:val="00842B27"/>
    <w:rsid w:val="008432AE"/>
    <w:rsid w:val="008503E3"/>
    <w:rsid w:val="008507FB"/>
    <w:rsid w:val="008520EC"/>
    <w:rsid w:val="008520EE"/>
    <w:rsid w:val="0085221E"/>
    <w:rsid w:val="008569F6"/>
    <w:rsid w:val="00857F44"/>
    <w:rsid w:val="00862CB8"/>
    <w:rsid w:val="00865BEE"/>
    <w:rsid w:val="008718E7"/>
    <w:rsid w:val="00872691"/>
    <w:rsid w:val="00874D5D"/>
    <w:rsid w:val="00874DFB"/>
    <w:rsid w:val="00875A15"/>
    <w:rsid w:val="00875A99"/>
    <w:rsid w:val="00875B00"/>
    <w:rsid w:val="008766C3"/>
    <w:rsid w:val="00877CA5"/>
    <w:rsid w:val="008804EE"/>
    <w:rsid w:val="00883BD8"/>
    <w:rsid w:val="00884965"/>
    <w:rsid w:val="0088557A"/>
    <w:rsid w:val="00885CCC"/>
    <w:rsid w:val="0089066B"/>
    <w:rsid w:val="008968DC"/>
    <w:rsid w:val="00897DFC"/>
    <w:rsid w:val="008A0A65"/>
    <w:rsid w:val="008A2608"/>
    <w:rsid w:val="008A7AD1"/>
    <w:rsid w:val="008B07DF"/>
    <w:rsid w:val="008B3400"/>
    <w:rsid w:val="008B4787"/>
    <w:rsid w:val="008B54D3"/>
    <w:rsid w:val="008B58C7"/>
    <w:rsid w:val="008C3C15"/>
    <w:rsid w:val="008C7EF2"/>
    <w:rsid w:val="008D0163"/>
    <w:rsid w:val="008D3265"/>
    <w:rsid w:val="008D3632"/>
    <w:rsid w:val="008D392F"/>
    <w:rsid w:val="008D7F23"/>
    <w:rsid w:val="008E12DA"/>
    <w:rsid w:val="008E39D2"/>
    <w:rsid w:val="008E4637"/>
    <w:rsid w:val="008E5164"/>
    <w:rsid w:val="008F0399"/>
    <w:rsid w:val="008F2A4B"/>
    <w:rsid w:val="008F5F4E"/>
    <w:rsid w:val="008F6B45"/>
    <w:rsid w:val="008F73CC"/>
    <w:rsid w:val="009019C4"/>
    <w:rsid w:val="0090566A"/>
    <w:rsid w:val="009103CB"/>
    <w:rsid w:val="0091120D"/>
    <w:rsid w:val="009163F4"/>
    <w:rsid w:val="00921B90"/>
    <w:rsid w:val="0092260F"/>
    <w:rsid w:val="009237B5"/>
    <w:rsid w:val="00923F0F"/>
    <w:rsid w:val="00925195"/>
    <w:rsid w:val="00925260"/>
    <w:rsid w:val="00925A2F"/>
    <w:rsid w:val="00927913"/>
    <w:rsid w:val="00931044"/>
    <w:rsid w:val="00934E0E"/>
    <w:rsid w:val="00935CD0"/>
    <w:rsid w:val="00936C59"/>
    <w:rsid w:val="009371CD"/>
    <w:rsid w:val="009417FE"/>
    <w:rsid w:val="00942686"/>
    <w:rsid w:val="009467C1"/>
    <w:rsid w:val="0094708B"/>
    <w:rsid w:val="009531F5"/>
    <w:rsid w:val="0095698A"/>
    <w:rsid w:val="00957406"/>
    <w:rsid w:val="00957D4E"/>
    <w:rsid w:val="00960210"/>
    <w:rsid w:val="00962A67"/>
    <w:rsid w:val="0096368B"/>
    <w:rsid w:val="009663C8"/>
    <w:rsid w:val="009715D9"/>
    <w:rsid w:val="009815A8"/>
    <w:rsid w:val="00985D79"/>
    <w:rsid w:val="00987D1B"/>
    <w:rsid w:val="00987EA1"/>
    <w:rsid w:val="00990559"/>
    <w:rsid w:val="00990A60"/>
    <w:rsid w:val="00993229"/>
    <w:rsid w:val="00993C95"/>
    <w:rsid w:val="00994308"/>
    <w:rsid w:val="009A16A9"/>
    <w:rsid w:val="009A3522"/>
    <w:rsid w:val="009A3D56"/>
    <w:rsid w:val="009A622C"/>
    <w:rsid w:val="009A68CC"/>
    <w:rsid w:val="009A6E7B"/>
    <w:rsid w:val="009B07B8"/>
    <w:rsid w:val="009B1186"/>
    <w:rsid w:val="009B30FF"/>
    <w:rsid w:val="009B4BF4"/>
    <w:rsid w:val="009B54FD"/>
    <w:rsid w:val="009B7A7D"/>
    <w:rsid w:val="009B7D82"/>
    <w:rsid w:val="009C2A76"/>
    <w:rsid w:val="009C3E3C"/>
    <w:rsid w:val="009D0800"/>
    <w:rsid w:val="009E103F"/>
    <w:rsid w:val="009E1F6B"/>
    <w:rsid w:val="009E2377"/>
    <w:rsid w:val="009E3378"/>
    <w:rsid w:val="009E5431"/>
    <w:rsid w:val="009E6C28"/>
    <w:rsid w:val="009F29F9"/>
    <w:rsid w:val="009F2A0E"/>
    <w:rsid w:val="009F4CEA"/>
    <w:rsid w:val="009F6B06"/>
    <w:rsid w:val="009F6DBB"/>
    <w:rsid w:val="00A04260"/>
    <w:rsid w:val="00A11081"/>
    <w:rsid w:val="00A12D4F"/>
    <w:rsid w:val="00A14F7F"/>
    <w:rsid w:val="00A157E7"/>
    <w:rsid w:val="00A15B1B"/>
    <w:rsid w:val="00A17B7A"/>
    <w:rsid w:val="00A21C4E"/>
    <w:rsid w:val="00A239C7"/>
    <w:rsid w:val="00A2684D"/>
    <w:rsid w:val="00A26A4E"/>
    <w:rsid w:val="00A3105B"/>
    <w:rsid w:val="00A33118"/>
    <w:rsid w:val="00A33B56"/>
    <w:rsid w:val="00A33C02"/>
    <w:rsid w:val="00A33EAC"/>
    <w:rsid w:val="00A344D1"/>
    <w:rsid w:val="00A35F4C"/>
    <w:rsid w:val="00A36391"/>
    <w:rsid w:val="00A40C1E"/>
    <w:rsid w:val="00A419D9"/>
    <w:rsid w:val="00A4233A"/>
    <w:rsid w:val="00A42B7C"/>
    <w:rsid w:val="00A44438"/>
    <w:rsid w:val="00A44F32"/>
    <w:rsid w:val="00A45E53"/>
    <w:rsid w:val="00A462FD"/>
    <w:rsid w:val="00A47649"/>
    <w:rsid w:val="00A51532"/>
    <w:rsid w:val="00A53AD7"/>
    <w:rsid w:val="00A53B93"/>
    <w:rsid w:val="00A71BFC"/>
    <w:rsid w:val="00A71FBC"/>
    <w:rsid w:val="00A74131"/>
    <w:rsid w:val="00A755DB"/>
    <w:rsid w:val="00A80A87"/>
    <w:rsid w:val="00A82B8D"/>
    <w:rsid w:val="00A8379C"/>
    <w:rsid w:val="00A87AC9"/>
    <w:rsid w:val="00A90887"/>
    <w:rsid w:val="00A90B88"/>
    <w:rsid w:val="00A90BBF"/>
    <w:rsid w:val="00A93648"/>
    <w:rsid w:val="00A953AC"/>
    <w:rsid w:val="00A96A0C"/>
    <w:rsid w:val="00AA17D9"/>
    <w:rsid w:val="00AA2F77"/>
    <w:rsid w:val="00AA3FC9"/>
    <w:rsid w:val="00AA5668"/>
    <w:rsid w:val="00AA7F75"/>
    <w:rsid w:val="00AB36D7"/>
    <w:rsid w:val="00AB4D04"/>
    <w:rsid w:val="00AB69A1"/>
    <w:rsid w:val="00AB6C8B"/>
    <w:rsid w:val="00AB760C"/>
    <w:rsid w:val="00AB7BFA"/>
    <w:rsid w:val="00AC2CA7"/>
    <w:rsid w:val="00AC77C5"/>
    <w:rsid w:val="00AC7B14"/>
    <w:rsid w:val="00AD1D6C"/>
    <w:rsid w:val="00AD21A5"/>
    <w:rsid w:val="00AD2F07"/>
    <w:rsid w:val="00AE1B51"/>
    <w:rsid w:val="00AE2FBA"/>
    <w:rsid w:val="00AE701D"/>
    <w:rsid w:val="00AF1073"/>
    <w:rsid w:val="00AF2867"/>
    <w:rsid w:val="00AF2B1C"/>
    <w:rsid w:val="00AF3C8D"/>
    <w:rsid w:val="00AF6185"/>
    <w:rsid w:val="00AF6DA7"/>
    <w:rsid w:val="00AF708D"/>
    <w:rsid w:val="00AF71EF"/>
    <w:rsid w:val="00AF75EA"/>
    <w:rsid w:val="00B032AC"/>
    <w:rsid w:val="00B04E76"/>
    <w:rsid w:val="00B05BAD"/>
    <w:rsid w:val="00B11D57"/>
    <w:rsid w:val="00B145F0"/>
    <w:rsid w:val="00B157E2"/>
    <w:rsid w:val="00B159BA"/>
    <w:rsid w:val="00B17957"/>
    <w:rsid w:val="00B20BEE"/>
    <w:rsid w:val="00B21D2E"/>
    <w:rsid w:val="00B225B2"/>
    <w:rsid w:val="00B27CB4"/>
    <w:rsid w:val="00B3076D"/>
    <w:rsid w:val="00B33D03"/>
    <w:rsid w:val="00B3581B"/>
    <w:rsid w:val="00B43E2E"/>
    <w:rsid w:val="00B45E4C"/>
    <w:rsid w:val="00B4625E"/>
    <w:rsid w:val="00B50128"/>
    <w:rsid w:val="00B52288"/>
    <w:rsid w:val="00B52649"/>
    <w:rsid w:val="00B5306D"/>
    <w:rsid w:val="00B554AB"/>
    <w:rsid w:val="00B55B75"/>
    <w:rsid w:val="00B56276"/>
    <w:rsid w:val="00B565C5"/>
    <w:rsid w:val="00B56D28"/>
    <w:rsid w:val="00B607E3"/>
    <w:rsid w:val="00B63092"/>
    <w:rsid w:val="00B65163"/>
    <w:rsid w:val="00B67AEC"/>
    <w:rsid w:val="00B713CB"/>
    <w:rsid w:val="00B715E4"/>
    <w:rsid w:val="00B73193"/>
    <w:rsid w:val="00B748E0"/>
    <w:rsid w:val="00B750C5"/>
    <w:rsid w:val="00B75280"/>
    <w:rsid w:val="00B779F3"/>
    <w:rsid w:val="00B811C4"/>
    <w:rsid w:val="00B8552F"/>
    <w:rsid w:val="00B8744C"/>
    <w:rsid w:val="00B87758"/>
    <w:rsid w:val="00B91166"/>
    <w:rsid w:val="00B96790"/>
    <w:rsid w:val="00BA0749"/>
    <w:rsid w:val="00BA3A0E"/>
    <w:rsid w:val="00BA658B"/>
    <w:rsid w:val="00BA799C"/>
    <w:rsid w:val="00BB4373"/>
    <w:rsid w:val="00BB4D0F"/>
    <w:rsid w:val="00BB6097"/>
    <w:rsid w:val="00BB77D6"/>
    <w:rsid w:val="00BC0319"/>
    <w:rsid w:val="00BC4775"/>
    <w:rsid w:val="00BD0AE1"/>
    <w:rsid w:val="00BD10B9"/>
    <w:rsid w:val="00BD595E"/>
    <w:rsid w:val="00BD6434"/>
    <w:rsid w:val="00BE558B"/>
    <w:rsid w:val="00BE65C5"/>
    <w:rsid w:val="00BF0010"/>
    <w:rsid w:val="00BF4C5E"/>
    <w:rsid w:val="00BF7F0A"/>
    <w:rsid w:val="00C0092C"/>
    <w:rsid w:val="00C025A0"/>
    <w:rsid w:val="00C03BBA"/>
    <w:rsid w:val="00C07224"/>
    <w:rsid w:val="00C111B9"/>
    <w:rsid w:val="00C12602"/>
    <w:rsid w:val="00C14E09"/>
    <w:rsid w:val="00C15ACD"/>
    <w:rsid w:val="00C232BC"/>
    <w:rsid w:val="00C24701"/>
    <w:rsid w:val="00C251AB"/>
    <w:rsid w:val="00C31E54"/>
    <w:rsid w:val="00C339F0"/>
    <w:rsid w:val="00C345A2"/>
    <w:rsid w:val="00C35E81"/>
    <w:rsid w:val="00C41EA5"/>
    <w:rsid w:val="00C42D09"/>
    <w:rsid w:val="00C432E5"/>
    <w:rsid w:val="00C440EB"/>
    <w:rsid w:val="00C44926"/>
    <w:rsid w:val="00C47008"/>
    <w:rsid w:val="00C478F1"/>
    <w:rsid w:val="00C50501"/>
    <w:rsid w:val="00C51F8F"/>
    <w:rsid w:val="00C5363E"/>
    <w:rsid w:val="00C56759"/>
    <w:rsid w:val="00C569F4"/>
    <w:rsid w:val="00C61BA6"/>
    <w:rsid w:val="00C62499"/>
    <w:rsid w:val="00C63E4B"/>
    <w:rsid w:val="00C64027"/>
    <w:rsid w:val="00C65A5B"/>
    <w:rsid w:val="00C74393"/>
    <w:rsid w:val="00C7463A"/>
    <w:rsid w:val="00C754C1"/>
    <w:rsid w:val="00C766E6"/>
    <w:rsid w:val="00C774FB"/>
    <w:rsid w:val="00C804B1"/>
    <w:rsid w:val="00C806FA"/>
    <w:rsid w:val="00C80E3E"/>
    <w:rsid w:val="00C81525"/>
    <w:rsid w:val="00C85DB5"/>
    <w:rsid w:val="00C90A9F"/>
    <w:rsid w:val="00C92FA6"/>
    <w:rsid w:val="00C94172"/>
    <w:rsid w:val="00C968C8"/>
    <w:rsid w:val="00C9750E"/>
    <w:rsid w:val="00C975D6"/>
    <w:rsid w:val="00CA3433"/>
    <w:rsid w:val="00CA7E0A"/>
    <w:rsid w:val="00CB18DB"/>
    <w:rsid w:val="00CB3EFA"/>
    <w:rsid w:val="00CB5FF5"/>
    <w:rsid w:val="00CB6718"/>
    <w:rsid w:val="00CC20D2"/>
    <w:rsid w:val="00CC438F"/>
    <w:rsid w:val="00CC4831"/>
    <w:rsid w:val="00CC5BCF"/>
    <w:rsid w:val="00CD158D"/>
    <w:rsid w:val="00CD7E62"/>
    <w:rsid w:val="00CE2996"/>
    <w:rsid w:val="00CE3339"/>
    <w:rsid w:val="00CE4644"/>
    <w:rsid w:val="00CE4C65"/>
    <w:rsid w:val="00CF0030"/>
    <w:rsid w:val="00CF6FB5"/>
    <w:rsid w:val="00CF7626"/>
    <w:rsid w:val="00D007FF"/>
    <w:rsid w:val="00D01EF2"/>
    <w:rsid w:val="00D04616"/>
    <w:rsid w:val="00D14E51"/>
    <w:rsid w:val="00D15426"/>
    <w:rsid w:val="00D16AE3"/>
    <w:rsid w:val="00D16CB1"/>
    <w:rsid w:val="00D22870"/>
    <w:rsid w:val="00D23CBB"/>
    <w:rsid w:val="00D23D81"/>
    <w:rsid w:val="00D2496A"/>
    <w:rsid w:val="00D27B47"/>
    <w:rsid w:val="00D30848"/>
    <w:rsid w:val="00D30C15"/>
    <w:rsid w:val="00D31060"/>
    <w:rsid w:val="00D339A4"/>
    <w:rsid w:val="00D340FD"/>
    <w:rsid w:val="00D36F7C"/>
    <w:rsid w:val="00D4033A"/>
    <w:rsid w:val="00D41BAE"/>
    <w:rsid w:val="00D422CF"/>
    <w:rsid w:val="00D427A8"/>
    <w:rsid w:val="00D43334"/>
    <w:rsid w:val="00D52C8B"/>
    <w:rsid w:val="00D54A00"/>
    <w:rsid w:val="00D57161"/>
    <w:rsid w:val="00D60F45"/>
    <w:rsid w:val="00D6100E"/>
    <w:rsid w:val="00D664C9"/>
    <w:rsid w:val="00D66744"/>
    <w:rsid w:val="00D703D3"/>
    <w:rsid w:val="00D752AC"/>
    <w:rsid w:val="00D7663A"/>
    <w:rsid w:val="00D77AFF"/>
    <w:rsid w:val="00D808EB"/>
    <w:rsid w:val="00D811BB"/>
    <w:rsid w:val="00D81482"/>
    <w:rsid w:val="00D821ED"/>
    <w:rsid w:val="00D826F0"/>
    <w:rsid w:val="00D82B5C"/>
    <w:rsid w:val="00D85B5E"/>
    <w:rsid w:val="00D87233"/>
    <w:rsid w:val="00D87DF4"/>
    <w:rsid w:val="00D9402C"/>
    <w:rsid w:val="00DA20F2"/>
    <w:rsid w:val="00DA5D07"/>
    <w:rsid w:val="00DB19FA"/>
    <w:rsid w:val="00DB2467"/>
    <w:rsid w:val="00DB25A0"/>
    <w:rsid w:val="00DC1635"/>
    <w:rsid w:val="00DC1A0D"/>
    <w:rsid w:val="00DC443E"/>
    <w:rsid w:val="00DC514C"/>
    <w:rsid w:val="00DD1AF8"/>
    <w:rsid w:val="00DD41D6"/>
    <w:rsid w:val="00DE7711"/>
    <w:rsid w:val="00DF0C39"/>
    <w:rsid w:val="00DF1635"/>
    <w:rsid w:val="00DF331B"/>
    <w:rsid w:val="00DF395C"/>
    <w:rsid w:val="00DF5B12"/>
    <w:rsid w:val="00E00043"/>
    <w:rsid w:val="00E00742"/>
    <w:rsid w:val="00E01E02"/>
    <w:rsid w:val="00E06212"/>
    <w:rsid w:val="00E07383"/>
    <w:rsid w:val="00E11840"/>
    <w:rsid w:val="00E12661"/>
    <w:rsid w:val="00E21411"/>
    <w:rsid w:val="00E22E26"/>
    <w:rsid w:val="00E23FB1"/>
    <w:rsid w:val="00E244FE"/>
    <w:rsid w:val="00E2665F"/>
    <w:rsid w:val="00E308EC"/>
    <w:rsid w:val="00E3130B"/>
    <w:rsid w:val="00E35DC1"/>
    <w:rsid w:val="00E36A01"/>
    <w:rsid w:val="00E410B0"/>
    <w:rsid w:val="00E41368"/>
    <w:rsid w:val="00E419DD"/>
    <w:rsid w:val="00E42238"/>
    <w:rsid w:val="00E43DD3"/>
    <w:rsid w:val="00E44EE6"/>
    <w:rsid w:val="00E452C8"/>
    <w:rsid w:val="00E47000"/>
    <w:rsid w:val="00E50C53"/>
    <w:rsid w:val="00E527E0"/>
    <w:rsid w:val="00E52A86"/>
    <w:rsid w:val="00E5351C"/>
    <w:rsid w:val="00E5388D"/>
    <w:rsid w:val="00E54C86"/>
    <w:rsid w:val="00E61072"/>
    <w:rsid w:val="00E64A3B"/>
    <w:rsid w:val="00E6638F"/>
    <w:rsid w:val="00E67740"/>
    <w:rsid w:val="00E70A0B"/>
    <w:rsid w:val="00E70D3F"/>
    <w:rsid w:val="00E72298"/>
    <w:rsid w:val="00E73117"/>
    <w:rsid w:val="00E7383D"/>
    <w:rsid w:val="00E73A3C"/>
    <w:rsid w:val="00E74F69"/>
    <w:rsid w:val="00E7509D"/>
    <w:rsid w:val="00E81A27"/>
    <w:rsid w:val="00E82B6A"/>
    <w:rsid w:val="00E84CF3"/>
    <w:rsid w:val="00E854AE"/>
    <w:rsid w:val="00E87FDB"/>
    <w:rsid w:val="00E9116E"/>
    <w:rsid w:val="00EA0C0B"/>
    <w:rsid w:val="00EA1AFF"/>
    <w:rsid w:val="00EA542D"/>
    <w:rsid w:val="00EA795A"/>
    <w:rsid w:val="00EB04F6"/>
    <w:rsid w:val="00EB2157"/>
    <w:rsid w:val="00EB52BE"/>
    <w:rsid w:val="00EB52E0"/>
    <w:rsid w:val="00ED03D0"/>
    <w:rsid w:val="00ED0DB9"/>
    <w:rsid w:val="00ED1034"/>
    <w:rsid w:val="00ED28D0"/>
    <w:rsid w:val="00ED2BBD"/>
    <w:rsid w:val="00ED2F0C"/>
    <w:rsid w:val="00EE4927"/>
    <w:rsid w:val="00EE508B"/>
    <w:rsid w:val="00EF0595"/>
    <w:rsid w:val="00EF0D1B"/>
    <w:rsid w:val="00EF39B7"/>
    <w:rsid w:val="00EF431B"/>
    <w:rsid w:val="00EF62D2"/>
    <w:rsid w:val="00F0188F"/>
    <w:rsid w:val="00F01A24"/>
    <w:rsid w:val="00F01F30"/>
    <w:rsid w:val="00F02B67"/>
    <w:rsid w:val="00F02D78"/>
    <w:rsid w:val="00F02F2E"/>
    <w:rsid w:val="00F03CAE"/>
    <w:rsid w:val="00F073DF"/>
    <w:rsid w:val="00F16672"/>
    <w:rsid w:val="00F202C9"/>
    <w:rsid w:val="00F20EE8"/>
    <w:rsid w:val="00F213AC"/>
    <w:rsid w:val="00F21B16"/>
    <w:rsid w:val="00F2204C"/>
    <w:rsid w:val="00F30CA9"/>
    <w:rsid w:val="00F30D8F"/>
    <w:rsid w:val="00F3200C"/>
    <w:rsid w:val="00F32885"/>
    <w:rsid w:val="00F359CD"/>
    <w:rsid w:val="00F3672E"/>
    <w:rsid w:val="00F400EE"/>
    <w:rsid w:val="00F40D69"/>
    <w:rsid w:val="00F42655"/>
    <w:rsid w:val="00F453DD"/>
    <w:rsid w:val="00F45F08"/>
    <w:rsid w:val="00F4750D"/>
    <w:rsid w:val="00F479E6"/>
    <w:rsid w:val="00F526AA"/>
    <w:rsid w:val="00F558C8"/>
    <w:rsid w:val="00F57041"/>
    <w:rsid w:val="00F62DFE"/>
    <w:rsid w:val="00F645F4"/>
    <w:rsid w:val="00F64AA6"/>
    <w:rsid w:val="00F65F44"/>
    <w:rsid w:val="00F662E7"/>
    <w:rsid w:val="00F66F2C"/>
    <w:rsid w:val="00F670D4"/>
    <w:rsid w:val="00F6795B"/>
    <w:rsid w:val="00F70F57"/>
    <w:rsid w:val="00F710F7"/>
    <w:rsid w:val="00F729BD"/>
    <w:rsid w:val="00F72F17"/>
    <w:rsid w:val="00F77011"/>
    <w:rsid w:val="00F81CA9"/>
    <w:rsid w:val="00F84AD8"/>
    <w:rsid w:val="00F85B55"/>
    <w:rsid w:val="00F863FF"/>
    <w:rsid w:val="00F87E03"/>
    <w:rsid w:val="00F93EDF"/>
    <w:rsid w:val="00F944A9"/>
    <w:rsid w:val="00F975BF"/>
    <w:rsid w:val="00FA1545"/>
    <w:rsid w:val="00FA2E9F"/>
    <w:rsid w:val="00FA466C"/>
    <w:rsid w:val="00FA5099"/>
    <w:rsid w:val="00FA513F"/>
    <w:rsid w:val="00FA59BA"/>
    <w:rsid w:val="00FA5C50"/>
    <w:rsid w:val="00FB0775"/>
    <w:rsid w:val="00FB1DC5"/>
    <w:rsid w:val="00FB66C2"/>
    <w:rsid w:val="00FC22F6"/>
    <w:rsid w:val="00FC2EF8"/>
    <w:rsid w:val="00FC3B44"/>
    <w:rsid w:val="00FD0152"/>
    <w:rsid w:val="00FD040C"/>
    <w:rsid w:val="00FD21BC"/>
    <w:rsid w:val="00FD3919"/>
    <w:rsid w:val="00FD477C"/>
    <w:rsid w:val="00FD4DC7"/>
    <w:rsid w:val="00FE040A"/>
    <w:rsid w:val="00FE366E"/>
    <w:rsid w:val="00FE388C"/>
    <w:rsid w:val="00FE3E48"/>
    <w:rsid w:val="00FE55B4"/>
    <w:rsid w:val="00FF185E"/>
    <w:rsid w:val="00FF3C4F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F9B2"/>
  <w15:docId w15:val="{B3894123-1DF7-4C60-871F-7A54AF5B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0C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30C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footnote text"/>
    <w:basedOn w:val="a"/>
    <w:link w:val="a4"/>
    <w:uiPriority w:val="99"/>
    <w:unhideWhenUsed/>
    <w:rsid w:val="0045341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5341F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45341F"/>
    <w:rPr>
      <w:vertAlign w:val="superscript"/>
    </w:rPr>
  </w:style>
  <w:style w:type="paragraph" w:styleId="a6">
    <w:name w:val="List Paragraph"/>
    <w:aliases w:val="Булит,Нумерация,Bullet List,FooterText,numbered,Paragraphe de liste1,lp1,Bullet 1,Use Case List Paragraph,ПАРАГРАФ,список 1,Абзац списка11,List Paragraph,Подпись рисунка,Маркированный список_уровень1,Абзац списка3,Абзац списка1"/>
    <w:basedOn w:val="a"/>
    <w:link w:val="a7"/>
    <w:uiPriority w:val="1"/>
    <w:qFormat/>
    <w:rsid w:val="002E3BBB"/>
    <w:pPr>
      <w:spacing w:after="200" w:line="276" w:lineRule="auto"/>
      <w:ind w:left="720"/>
      <w:contextualSpacing/>
    </w:pPr>
    <w:rPr>
      <w:rFonts w:eastAsiaTheme="minorEastAsia" w:cs="Times New Roman"/>
    </w:rPr>
  </w:style>
  <w:style w:type="paragraph" w:styleId="a8">
    <w:name w:val="Balloon Text"/>
    <w:basedOn w:val="a"/>
    <w:link w:val="a9"/>
    <w:uiPriority w:val="99"/>
    <w:unhideWhenUsed/>
    <w:rsid w:val="00876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8766C3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unhideWhenUsed/>
    <w:rsid w:val="0062575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62575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62575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575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2575A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B56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D1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D10B9"/>
  </w:style>
  <w:style w:type="paragraph" w:styleId="af2">
    <w:name w:val="footer"/>
    <w:basedOn w:val="a"/>
    <w:link w:val="af3"/>
    <w:uiPriority w:val="99"/>
    <w:unhideWhenUsed/>
    <w:rsid w:val="00BD1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D10B9"/>
  </w:style>
  <w:style w:type="table" w:styleId="af4">
    <w:name w:val="Table Grid"/>
    <w:basedOn w:val="a1"/>
    <w:uiPriority w:val="39"/>
    <w:rsid w:val="00C774F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774FB"/>
    <w:rPr>
      <w:rFonts w:cs="Times New Roman"/>
      <w:color w:val="0000FF"/>
      <w:u w:val="single"/>
    </w:rPr>
  </w:style>
  <w:style w:type="table" w:customStyle="1" w:styleId="2">
    <w:name w:val="Сетка таблицы2"/>
    <w:basedOn w:val="a1"/>
    <w:next w:val="af4"/>
    <w:uiPriority w:val="39"/>
    <w:rsid w:val="00C774F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C774F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basedOn w:val="a0"/>
    <w:uiPriority w:val="99"/>
    <w:rsid w:val="00C774FB"/>
    <w:rPr>
      <w:rFonts w:cs="Times New Roman"/>
    </w:rPr>
  </w:style>
  <w:style w:type="character" w:customStyle="1" w:styleId="FontStyle26">
    <w:name w:val="Font Style26"/>
    <w:uiPriority w:val="99"/>
    <w:rsid w:val="00C774FB"/>
    <w:rPr>
      <w:rFonts w:ascii="Times New Roman" w:hAnsi="Times New Roman"/>
      <w:sz w:val="26"/>
    </w:rPr>
  </w:style>
  <w:style w:type="paragraph" w:customStyle="1" w:styleId="Default">
    <w:name w:val="Default"/>
    <w:rsid w:val="00C774F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onsPlusTitlePage">
    <w:name w:val="ConsPlusTitlePage"/>
    <w:rsid w:val="00C774F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styleId="af7">
    <w:name w:val="Subtitle"/>
    <w:basedOn w:val="a"/>
    <w:next w:val="a"/>
    <w:link w:val="af8"/>
    <w:uiPriority w:val="11"/>
    <w:qFormat/>
    <w:rsid w:val="00C774FB"/>
    <w:pPr>
      <w:numPr>
        <w:ilvl w:val="1"/>
      </w:numPr>
    </w:pPr>
    <w:rPr>
      <w:rFonts w:eastAsiaTheme="minorEastAsia" w:cs="Times New Roman"/>
      <w:color w:val="5A5A5A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C774FB"/>
    <w:rPr>
      <w:rFonts w:eastAsiaTheme="minorEastAsia" w:cs="Times New Roman"/>
      <w:color w:val="5A5A5A"/>
      <w:spacing w:val="15"/>
    </w:rPr>
  </w:style>
  <w:style w:type="paragraph" w:styleId="af9">
    <w:name w:val="Body Text"/>
    <w:basedOn w:val="a"/>
    <w:link w:val="afa"/>
    <w:uiPriority w:val="1"/>
    <w:qFormat/>
    <w:rsid w:val="00C774FB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a">
    <w:name w:val="Основной текст Знак"/>
    <w:basedOn w:val="a0"/>
    <w:link w:val="af9"/>
    <w:uiPriority w:val="1"/>
    <w:rsid w:val="00C774FB"/>
    <w:rPr>
      <w:rFonts w:ascii="Times New Roman" w:eastAsiaTheme="minorEastAsia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f4"/>
    <w:uiPriority w:val="59"/>
    <w:rsid w:val="00C774F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endnote text"/>
    <w:basedOn w:val="a"/>
    <w:link w:val="afc"/>
    <w:uiPriority w:val="99"/>
    <w:rsid w:val="00C774FB"/>
    <w:pPr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rsid w:val="00C774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rsid w:val="00C774FB"/>
    <w:rPr>
      <w:rFonts w:cs="Times New Roman"/>
      <w:vertAlign w:val="superscript"/>
    </w:rPr>
  </w:style>
  <w:style w:type="paragraph" w:styleId="afe">
    <w:name w:val="Revision"/>
    <w:hidden/>
    <w:uiPriority w:val="99"/>
    <w:semiHidden/>
    <w:rsid w:val="00C774FB"/>
    <w:pPr>
      <w:spacing w:after="0" w:line="240" w:lineRule="auto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customStyle="1" w:styleId="a7">
    <w:name w:val="Абзац списка Знак"/>
    <w:aliases w:val="Булит Знак,Нумерация Знак,Bullet List Знак,FooterText Знак,numbered Знак,Paragraphe de liste1 Знак,lp1 Знак,Bullet 1 Знак,Use Case List Paragraph Знак,ПАРАГРАФ Знак,список 1 Знак,Абзац списка11 Знак,List Paragraph Знак"/>
    <w:basedOn w:val="a0"/>
    <w:link w:val="a6"/>
    <w:uiPriority w:val="34"/>
    <w:qFormat/>
    <w:locked/>
    <w:rsid w:val="00E308EC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7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control.gov-murma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62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szakaz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52202-57DC-49B1-BCCE-7636F802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2825</Words>
  <Characters>16105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илья пашинцев</dc:creator>
  <cp:lastModifiedBy>Черенкова Е.А.</cp:lastModifiedBy>
  <cp:revision>144</cp:revision>
  <cp:lastPrinted>2024-10-17T11:20:00Z</cp:lastPrinted>
  <dcterms:created xsi:type="dcterms:W3CDTF">2025-01-27T08:39:00Z</dcterms:created>
  <dcterms:modified xsi:type="dcterms:W3CDTF">2025-10-31T11:13:00Z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{C0EF2392-2B45-488D-A5CF-FB001442981C}</vt:lpwstr>
  </property>
  <property fmtid="{D5CDD505-2E9C-101B-9397-08002B2CF9AE}" pid="3" name="#RegDocId">
    <vt:lpwstr>Вн. Постановление Правительства № Вр-5459576</vt:lpwstr>
  </property>
  <property fmtid="{D5CDD505-2E9C-101B-9397-08002B2CF9AE}" pid="4" name="FileDocId">
    <vt:lpwstr>{700C6C46-BCE9-41EA-B53C-C479BE388663}</vt:lpwstr>
  </property>
  <property fmtid="{D5CDD505-2E9C-101B-9397-08002B2CF9AE}" pid="5" name="#FileDocId">
    <vt:lpwstr>Приложение к пПМО.docx</vt:lpwstr>
  </property>
</Properties>
</file>